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4199E" w14:textId="77777777" w:rsidR="001E4BE3" w:rsidRDefault="001E4BE3" w:rsidP="00802265">
      <w:pPr>
        <w:tabs>
          <w:tab w:val="left" w:pos="851"/>
        </w:tabs>
        <w:autoSpaceDE w:val="0"/>
        <w:autoSpaceDN w:val="0"/>
        <w:adjustRightInd w:val="0"/>
        <w:ind w:firstLine="567"/>
        <w:jc w:val="both"/>
        <w:rPr>
          <w:rFonts w:eastAsiaTheme="minorHAnsi"/>
          <w:lang w:val="kk-KZ" w:eastAsia="en-US"/>
        </w:rPr>
      </w:pPr>
    </w:p>
    <w:p w14:paraId="585E91B5" w14:textId="49FCEF04" w:rsidR="0009333D" w:rsidRDefault="0009333D" w:rsidP="003E726F">
      <w:pPr>
        <w:ind w:firstLine="567"/>
        <w:jc w:val="both"/>
        <w:rPr>
          <w:color w:val="000000"/>
          <w:lang w:val="kk-KZ"/>
        </w:rPr>
      </w:pPr>
      <w:r w:rsidRPr="003E726F">
        <w:rPr>
          <w:color w:val="000000"/>
          <w:lang w:val="kk-KZ"/>
        </w:rPr>
        <w:t>Дәріс 4. Сыртқы экономикалық байланыстар және олардың ғаламданудағы ролі</w:t>
      </w:r>
    </w:p>
    <w:p w14:paraId="076A4878" w14:textId="136AD92C" w:rsidR="00967EB7" w:rsidRDefault="00967EB7" w:rsidP="003E726F">
      <w:pPr>
        <w:ind w:firstLine="567"/>
        <w:jc w:val="both"/>
        <w:rPr>
          <w:color w:val="000000"/>
          <w:lang w:val="kk-KZ"/>
        </w:rPr>
      </w:pPr>
    </w:p>
    <w:p w14:paraId="051A1B98" w14:textId="6AB1D96C" w:rsidR="00967EB7" w:rsidRPr="00967EB7" w:rsidRDefault="00967EB7" w:rsidP="003E726F">
      <w:pPr>
        <w:ind w:firstLine="567"/>
        <w:jc w:val="both"/>
        <w:rPr>
          <w:color w:val="000000"/>
          <w:lang w:val="kk-KZ"/>
        </w:rPr>
      </w:pPr>
      <w:r w:rsidRPr="00967EB7">
        <w:rPr>
          <w:color w:val="000000"/>
          <w:lang w:val="kk-KZ"/>
        </w:rPr>
        <w:t>Негізгі ұғымдар мен түсініктер:</w:t>
      </w:r>
    </w:p>
    <w:p w14:paraId="70215444" w14:textId="0B958B81" w:rsidR="00967EB7" w:rsidRPr="00967EB7" w:rsidRDefault="00967EB7" w:rsidP="00967EB7">
      <w:pPr>
        <w:pStyle w:val="a7"/>
        <w:numPr>
          <w:ilvl w:val="0"/>
          <w:numId w:val="22"/>
        </w:numPr>
        <w:jc w:val="both"/>
        <w:rPr>
          <w:color w:val="000000"/>
          <w:lang w:val="kk-KZ"/>
        </w:rPr>
      </w:pPr>
      <w:r w:rsidRPr="00967EB7">
        <w:rPr>
          <w:color w:val="000000"/>
          <w:lang w:val="kk-KZ"/>
        </w:rPr>
        <w:t>Сыртқы экономикалық байланыстар;</w:t>
      </w:r>
    </w:p>
    <w:p w14:paraId="03158E76" w14:textId="3F9ABCDE" w:rsidR="00967EB7" w:rsidRPr="00967EB7" w:rsidRDefault="00967EB7" w:rsidP="00967EB7">
      <w:pPr>
        <w:pStyle w:val="a7"/>
        <w:numPr>
          <w:ilvl w:val="0"/>
          <w:numId w:val="22"/>
        </w:numPr>
        <w:jc w:val="both"/>
        <w:rPr>
          <w:color w:val="000000"/>
          <w:lang w:val="kk-KZ"/>
        </w:rPr>
      </w:pPr>
      <w:r w:rsidRPr="00967EB7">
        <w:rPr>
          <w:color w:val="000000"/>
          <w:lang w:val="kk-KZ"/>
        </w:rPr>
        <w:t>Халықаралық сауда</w:t>
      </w:r>
      <w:r w:rsidRPr="00967EB7">
        <w:rPr>
          <w:color w:val="000000"/>
          <w:lang w:val="kk-KZ"/>
        </w:rPr>
        <w:t>;</w:t>
      </w:r>
    </w:p>
    <w:p w14:paraId="2E4C69E4" w14:textId="33123F8D" w:rsidR="00967EB7" w:rsidRPr="00967EB7" w:rsidRDefault="00967EB7" w:rsidP="00967EB7">
      <w:pPr>
        <w:pStyle w:val="a7"/>
        <w:numPr>
          <w:ilvl w:val="0"/>
          <w:numId w:val="22"/>
        </w:numPr>
        <w:jc w:val="both"/>
        <w:rPr>
          <w:color w:val="000000"/>
          <w:lang w:val="kk-KZ"/>
        </w:rPr>
      </w:pPr>
      <w:r w:rsidRPr="00967EB7">
        <w:rPr>
          <w:color w:val="000000"/>
          <w:lang w:val="kk-KZ"/>
        </w:rPr>
        <w:t>Халықаралық қаржы-несие қатынастары</w:t>
      </w:r>
      <w:r w:rsidRPr="00967EB7">
        <w:rPr>
          <w:color w:val="000000"/>
          <w:lang w:val="kk-KZ"/>
        </w:rPr>
        <w:t>;</w:t>
      </w:r>
    </w:p>
    <w:p w14:paraId="5E1CDD16" w14:textId="4655DCEC" w:rsidR="00967EB7" w:rsidRPr="00967EB7" w:rsidRDefault="00967EB7" w:rsidP="00967EB7">
      <w:pPr>
        <w:pStyle w:val="a7"/>
        <w:numPr>
          <w:ilvl w:val="0"/>
          <w:numId w:val="22"/>
        </w:numPr>
        <w:jc w:val="both"/>
        <w:rPr>
          <w:color w:val="000000"/>
          <w:lang w:val="kk-KZ"/>
        </w:rPr>
      </w:pPr>
      <w:r w:rsidRPr="00967EB7">
        <w:rPr>
          <w:lang w:val="kk-KZ"/>
        </w:rPr>
        <w:t>Мемлекетаралық өндіріс кооперациясы</w:t>
      </w:r>
      <w:r w:rsidRPr="00967EB7">
        <w:rPr>
          <w:lang w:val="kk-KZ"/>
        </w:rPr>
        <w:t xml:space="preserve">; </w:t>
      </w:r>
    </w:p>
    <w:p w14:paraId="67092F7C" w14:textId="666F9B82" w:rsidR="00967EB7" w:rsidRPr="00967EB7" w:rsidRDefault="00967EB7" w:rsidP="00967EB7">
      <w:pPr>
        <w:pStyle w:val="a7"/>
        <w:numPr>
          <w:ilvl w:val="0"/>
          <w:numId w:val="22"/>
        </w:numPr>
        <w:jc w:val="both"/>
        <w:rPr>
          <w:color w:val="000000"/>
          <w:lang w:val="kk-KZ"/>
        </w:rPr>
      </w:pPr>
      <w:r w:rsidRPr="00967EB7">
        <w:rPr>
          <w:lang w:val="kk-KZ"/>
        </w:rPr>
        <w:t xml:space="preserve">Халықаралық қызмет көрсету.  </w:t>
      </w:r>
    </w:p>
    <w:p w14:paraId="3F08AAA4" w14:textId="77777777" w:rsidR="0009333D" w:rsidRPr="003E726F" w:rsidRDefault="0009333D" w:rsidP="003E726F">
      <w:pPr>
        <w:ind w:firstLine="567"/>
        <w:jc w:val="both"/>
        <w:rPr>
          <w:color w:val="000000"/>
          <w:lang w:val="kk-KZ"/>
        </w:rPr>
      </w:pPr>
    </w:p>
    <w:p w14:paraId="4A871FE8" w14:textId="77777777" w:rsidR="001E4BE3" w:rsidRPr="003E726F" w:rsidRDefault="001E4BE3" w:rsidP="003E726F">
      <w:pPr>
        <w:ind w:firstLine="567"/>
        <w:jc w:val="both"/>
        <w:rPr>
          <w:color w:val="000000"/>
          <w:lang w:val="kk-KZ"/>
        </w:rPr>
      </w:pPr>
      <w:r w:rsidRPr="003E726F">
        <w:rPr>
          <w:color w:val="000000"/>
          <w:lang w:val="kk-KZ"/>
        </w:rPr>
        <w:t xml:space="preserve">Қазіргі заманғы дүниежүзілік шаруашылықтың даму сипаты мен тенденциялары ұлттық және аймақтық экономикалық құрылымдардың өзара тығыз байланыста болуына алып келеді. Қазіргі дүниеде кез келген елдің экономикалық дамуын оның сыртқы экономикалық байланыстарынан тыс алып қарау мүмкін емес. </w:t>
      </w:r>
      <w:r w:rsidRPr="003E726F">
        <w:rPr>
          <w:i/>
          <w:color w:val="000000"/>
          <w:lang w:val="kk-KZ"/>
        </w:rPr>
        <w:t>Сыртқы экономикалық байланыстар</w:t>
      </w:r>
      <w:r w:rsidRPr="003E726F">
        <w:rPr>
          <w:color w:val="000000"/>
          <w:lang w:val="kk-KZ"/>
        </w:rPr>
        <w:t xml:space="preserve"> деп елдер мен аймақтардың өзара шаруашылық байланыстарының жүйесін атайды. </w:t>
      </w:r>
    </w:p>
    <w:p w14:paraId="3CDFE850" w14:textId="77777777" w:rsidR="001E4BE3" w:rsidRPr="003E726F" w:rsidRDefault="001E4BE3" w:rsidP="003E726F">
      <w:pPr>
        <w:ind w:firstLine="567"/>
        <w:jc w:val="both"/>
        <w:rPr>
          <w:color w:val="000000"/>
          <w:lang w:val="kk-KZ"/>
        </w:rPr>
      </w:pPr>
      <w:r w:rsidRPr="003E726F">
        <w:rPr>
          <w:color w:val="000000"/>
          <w:lang w:val="kk-KZ"/>
        </w:rPr>
        <w:t xml:space="preserve">Сыртқы экономикалық байланыстардың негізгі түрлеріне халықаралық сауда, халықаралық қаржы-несие қатынастары, мемлекетаралық өндіріс кооперациясы, халықаралық қызмет көрсету, ғылыми-техникалық байланыстар және халықаралық туризм жатады. </w:t>
      </w:r>
    </w:p>
    <w:p w14:paraId="74E02784" w14:textId="77777777" w:rsidR="001E4BE3" w:rsidRPr="003E726F" w:rsidRDefault="001E4BE3" w:rsidP="003E726F">
      <w:pPr>
        <w:ind w:firstLine="567"/>
        <w:jc w:val="both"/>
        <w:rPr>
          <w:color w:val="000000"/>
          <w:lang w:val="kk-KZ"/>
        </w:rPr>
      </w:pPr>
      <w:r w:rsidRPr="003E726F">
        <w:rPr>
          <w:color w:val="000000"/>
          <w:lang w:val="kk-KZ"/>
        </w:rPr>
        <w:t xml:space="preserve">Ресейлік ғалым Н.С. Мироненконың топтастыруы бойынша, сыртқы экономикалық байланыстардың бірінші тобын нақты экономикалық көрсеткіштерімен айқындалатын сыртқы сауда мен қаржы экспорты құрайды. Сыртқы экономикалық байланыстардың екінші бір тобын ғалым «тауар тәрізді сатыла алатын және қаржы ретінде пайдаланыла алатын» байланыстар деп атаған. Олардың қатарына технологияларды беру, валюта-қаржы қатынастары, жұмыс күшінің миграциясы жатады. Ақпараттық технологиялардың дамуы нәтижесінде қазіргі заманғы валюта-қаржы қатынастары телекоммуникациялық жүйелердегі электрондық «тасқындар» түрінде Сыртқы экономикалық байланыстардың үшінші тобын елдердің шаруашылық деңгейде тығыз байланысқанын көрсететін өндіріс кооперациясына қатысты қатынастар құрайды. Дегенмен, бұл топтастыру халықаралық туризм, халықаралық қызмет көрсету сияқты маңызды экономикалық байланыс түрлерін қамтымаған. </w:t>
      </w:r>
    </w:p>
    <w:p w14:paraId="5658E6B7" w14:textId="77777777" w:rsidR="001E4BE3" w:rsidRPr="003E726F" w:rsidRDefault="001E4BE3" w:rsidP="003E726F">
      <w:pPr>
        <w:ind w:firstLine="567"/>
        <w:jc w:val="both"/>
        <w:rPr>
          <w:color w:val="000000"/>
          <w:lang w:val="kk-KZ"/>
        </w:rPr>
      </w:pPr>
      <w:r w:rsidRPr="003E726F">
        <w:rPr>
          <w:b/>
          <w:color w:val="000000"/>
          <w:lang w:val="kk-KZ"/>
        </w:rPr>
        <w:t>Халықаралық сауда</w:t>
      </w:r>
      <w:r w:rsidRPr="003E726F">
        <w:rPr>
          <w:color w:val="000000"/>
          <w:lang w:val="kk-KZ"/>
        </w:rPr>
        <w:t xml:space="preserve"> айналымының қазіргі даму қарқыны өндірістің даму қарқынынан асып түседі. Халықаралық сауда елдер экономикасын байланыстырушы функциясы тұрғысынан алғанда сыртқы экономикалық байланыстардың көшбасшысы болып табылады. Сыртқы экономикалық байланыстардың түпнегізі халықаралық сауда</w:t>
      </w:r>
      <w:r w:rsidRPr="003E726F">
        <w:rPr>
          <w:i/>
          <w:color w:val="000000"/>
          <w:lang w:val="kk-KZ"/>
        </w:rPr>
        <w:t xml:space="preserve"> </w:t>
      </w:r>
      <w:r w:rsidRPr="003E726F">
        <w:rPr>
          <w:color w:val="000000"/>
          <w:lang w:val="kk-KZ"/>
        </w:rPr>
        <w:t xml:space="preserve">қатынастарынан бастау алады. Елдер, аймақтар арасындағы сауда көне замандарда пайда болғанымен, оның жүйелі түрде тұрақты дамуы өнеркәсіптің қалыптасу кезеңіне сәйкес келеді. XVI-XVII ғасырларда өнеркәсіп пен нарықтық экономиканың қалыптаса бастауы елдердің өзара саудасының жандануына себепші болды. Өнеркәсіптің дамуы шикізатты көп қажет ете бастады, керісінше, өнеркәсіп тауарларына мұқтаж елдер салыстырмалы түрде дамыған елдерден тұрақты түрде дайын өнімдер сатып алатын болды. Жалпы алғанда, халықаралық сауданың дамуы дүниежүзілік шаруашылық пен жекелеген ұлттық шаруашылықтарда материалдық игіліктерді өндірумен тығыз байланысты болады. Әлемдік сауданың тауарлық және географиялық құрылымы жыл сайын өзгеріске түсіп отырады. </w:t>
      </w:r>
    </w:p>
    <w:p w14:paraId="2B97ECBF" w14:textId="77777777" w:rsidR="001E4BE3" w:rsidRPr="003E726F" w:rsidRDefault="001E4BE3" w:rsidP="003E726F">
      <w:pPr>
        <w:ind w:firstLine="567"/>
        <w:jc w:val="both"/>
        <w:rPr>
          <w:color w:val="000000"/>
          <w:lang w:val="kk-KZ"/>
        </w:rPr>
      </w:pPr>
      <w:r w:rsidRPr="003E726F">
        <w:rPr>
          <w:b/>
          <w:color w:val="000000"/>
          <w:lang w:val="kk-KZ"/>
        </w:rPr>
        <w:t>Халықаралық қаржы-несие қатынастары</w:t>
      </w:r>
      <w:r w:rsidRPr="003E726F">
        <w:rPr>
          <w:i/>
          <w:color w:val="000000"/>
          <w:lang w:val="kk-KZ"/>
        </w:rPr>
        <w:t xml:space="preserve"> </w:t>
      </w:r>
      <w:r w:rsidRPr="003E726F">
        <w:rPr>
          <w:color w:val="000000"/>
          <w:lang w:val="kk-KZ"/>
        </w:rPr>
        <w:t xml:space="preserve">елдердің бір-біріне несие беруі, күрделі қаржы экспорты мен импорты арқылы сипатталады. </w:t>
      </w:r>
      <w:r w:rsidRPr="003E726F">
        <w:rPr>
          <w:i/>
          <w:color w:val="000000"/>
          <w:lang w:val="kk-KZ"/>
        </w:rPr>
        <w:t>Күрделі қаржының</w:t>
      </w:r>
      <w:r w:rsidRPr="003E726F">
        <w:rPr>
          <w:color w:val="000000"/>
          <w:lang w:val="kk-KZ"/>
        </w:rPr>
        <w:t xml:space="preserve"> халықаралық қозғалысы жекелеген ұлттық экономикаларға ғана емес, әлемдік экономикаға да үлкен ықпал етеді. Оның әсерінен әлемдік экономиканың даму қарқыны артады, халықаралық еңбек бөлінісі мен халықаралық ынтымақтастық тереңдей түседі, елдер арасындағы өзара тауар айналымының көлемі артады, яғни әлемдік сауданың дамуына оң ықпал етеді. </w:t>
      </w:r>
      <w:r w:rsidRPr="003E726F">
        <w:rPr>
          <w:color w:val="000000"/>
          <w:lang w:val="kk-KZ"/>
        </w:rPr>
        <w:lastRenderedPageBreak/>
        <w:t xml:space="preserve">Әлемдік қаржы нарығының негізгі субъектілері қатарына жекеменшік бизнес, мемлекеттер, сондай ақ халықаралық қаржы ұйымдары жатады. Қазіргі кезде күрделі қаржы экспорты мен импортындағы басты «ойыншылар» дамыған елдер болып табылады. Олардың үлесіне әлемдік қаржы экспортының жалпы көлемінің </w:t>
      </w:r>
      <w:r w:rsidRPr="003E726F">
        <w:rPr>
          <w:lang w:val="kk-KZ"/>
        </w:rPr>
        <w:t>90%-ға жуығы, қаржы импортының 60%-дан астамы келеді.</w:t>
      </w:r>
      <w:r w:rsidRPr="003E726F">
        <w:rPr>
          <w:color w:val="000000"/>
          <w:lang w:val="kk-KZ"/>
        </w:rPr>
        <w:t xml:space="preserve"> Қаржы экспортының басты мақсаты өз еліндегіге қарағанда көбірек табыс табу үшін басқа елдердің экономикасына инвестициялар салу болып табылады.</w:t>
      </w:r>
    </w:p>
    <w:p w14:paraId="7E62354C" w14:textId="77777777" w:rsidR="001E4BE3" w:rsidRPr="003E726F" w:rsidRDefault="001E4BE3" w:rsidP="003E726F">
      <w:pPr>
        <w:ind w:firstLine="567"/>
        <w:jc w:val="both"/>
        <w:rPr>
          <w:color w:val="000000"/>
          <w:lang w:val="kk-KZ"/>
        </w:rPr>
      </w:pPr>
      <w:r w:rsidRPr="003E726F">
        <w:rPr>
          <w:i/>
          <w:color w:val="000000"/>
          <w:lang w:val="kk-KZ"/>
        </w:rPr>
        <w:t>Қаржылық қызмет көрсету</w:t>
      </w:r>
      <w:r w:rsidRPr="003E726F">
        <w:rPr>
          <w:color w:val="000000"/>
          <w:lang w:val="kk-KZ"/>
        </w:rPr>
        <w:t xml:space="preserve"> негізінен халықаралық  қаржы орталықтары арқылы жүзеге асырылады. Халықаралық қаржы орталықтарын қалыптастыру үшін елде жетілген қаржылық заңдардың болуы, шетелдің банктердің бөлімшелерін ашуға рұқсат беру, табыстан алынатын салықтарды алып тастау немесе жеңілдету, биржалық және банк операцияларын жұргізудің қолайлы процедураларының болуы қажет. Қазіргі дүниеде аса ірі қаржы орталықтары қатарына Нью-Йорк, Лондон, Токио, Париж, Цюрих, Сингапур, Гонконг, Бахрейн және т.б. жатады. Халықаралық қаржы орталықтарынан басқа, аймақтық қаржы орталықтары қалыптасқан. </w:t>
      </w:r>
    </w:p>
    <w:p w14:paraId="18A3A39E" w14:textId="77777777" w:rsidR="001E4BE3" w:rsidRPr="003E726F" w:rsidRDefault="001E4BE3" w:rsidP="003E726F">
      <w:pPr>
        <w:ind w:firstLine="567"/>
        <w:jc w:val="both"/>
        <w:rPr>
          <w:lang w:val="kk-KZ"/>
        </w:rPr>
      </w:pPr>
      <w:r w:rsidRPr="003E726F">
        <w:rPr>
          <w:color w:val="000000"/>
          <w:lang w:val="kk-KZ"/>
        </w:rPr>
        <w:t xml:space="preserve">Қазақстанның Орталық Азиядағы ұтымды географиялық орны, экономикалық даму деңгейі және ақпараттық технологиялардың жетілуі арқасында Алматы қаласын аймақтық қаржы орталығына айналдыру  бағдарламасы жүзеге асырылуда. Осы мақсатта </w:t>
      </w:r>
      <w:r w:rsidRPr="003E726F">
        <w:rPr>
          <w:lang w:val="kk-KZ"/>
        </w:rPr>
        <w:t xml:space="preserve">Қазақстан Республикасы Үкіметінің 2007 жылғы 29 қаңтардағы № 65 Қаулысымен </w:t>
      </w:r>
      <w:r w:rsidRPr="003E726F">
        <w:rPr>
          <w:i/>
          <w:lang w:val="kk-KZ"/>
        </w:rPr>
        <w:t xml:space="preserve">«Алматы қаласының өңірлік қаржы орталығы» </w:t>
      </w:r>
      <w:r w:rsidRPr="003E726F">
        <w:rPr>
          <w:lang w:val="kk-KZ"/>
        </w:rPr>
        <w:t>(</w:t>
      </w:r>
      <w:r w:rsidRPr="003E726F">
        <w:rPr>
          <w:bCs/>
          <w:lang w:val="kk-KZ"/>
        </w:rPr>
        <w:t>АӨҚО</w:t>
      </w:r>
      <w:r w:rsidRPr="003E726F">
        <w:rPr>
          <w:b/>
          <w:bCs/>
          <w:lang w:val="kk-KZ"/>
        </w:rPr>
        <w:t>)</w:t>
      </w:r>
      <w:r w:rsidRPr="003E726F">
        <w:rPr>
          <w:lang w:val="kk-KZ"/>
        </w:rPr>
        <w:t xml:space="preserve"> акционерлік қоғамы құрылған болатын. Оның негізгі мақсаты еліміздің ішкі нарығының да, сондай-ақ әлемдік қоғамдастықтың да барлық қатысушылары үшін тартымды қаржы орталығын құрып, жұмысын табысты жүргізу арқылы Қазақстанның әлемдік экономикаға кірігуі үшін қажетті жағдайлар жасау болып табылады. </w:t>
      </w:r>
    </w:p>
    <w:p w14:paraId="58C89361" w14:textId="77777777" w:rsidR="001E4BE3" w:rsidRPr="003E726F" w:rsidRDefault="001E4BE3" w:rsidP="003E726F">
      <w:pPr>
        <w:ind w:firstLine="567"/>
        <w:jc w:val="both"/>
        <w:rPr>
          <w:lang w:val="kk-KZ" w:eastAsia="ko-KR"/>
        </w:rPr>
      </w:pPr>
      <w:r w:rsidRPr="003E726F">
        <w:rPr>
          <w:i/>
          <w:lang w:val="kk-KZ"/>
        </w:rPr>
        <w:t>Халықаралық несие</w:t>
      </w:r>
      <w:r w:rsidRPr="003E726F">
        <w:rPr>
          <w:lang w:val="kk-KZ"/>
        </w:rPr>
        <w:t xml:space="preserve"> тікелей шетелдік инвестициялар, портфельдік инвестициялар, халықаралық қаржы және облигация займдары мен банк несиелерін қамтиды.</w:t>
      </w:r>
      <w:r w:rsidRPr="003E726F">
        <w:rPr>
          <w:rFonts w:hint="eastAsia"/>
          <w:b/>
          <w:lang w:val="kk-KZ" w:eastAsia="ko-KR"/>
        </w:rPr>
        <w:t xml:space="preserve"> </w:t>
      </w:r>
      <w:r w:rsidRPr="003E726F">
        <w:rPr>
          <w:i/>
          <w:lang w:val="kk-KZ" w:eastAsia="ko-KR"/>
        </w:rPr>
        <w:t>Әлемдік</w:t>
      </w:r>
      <w:r w:rsidRPr="003E726F">
        <w:rPr>
          <w:rFonts w:hint="eastAsia"/>
          <w:i/>
          <w:lang w:val="kk-KZ" w:eastAsia="ko-KR"/>
        </w:rPr>
        <w:t xml:space="preserve"> несие нарығы</w:t>
      </w:r>
      <w:r w:rsidRPr="003E726F">
        <w:rPr>
          <w:rFonts w:hint="eastAsia"/>
          <w:b/>
          <w:lang w:val="kk-KZ" w:eastAsia="ko-KR"/>
        </w:rPr>
        <w:t xml:space="preserve"> - </w:t>
      </w:r>
      <w:r w:rsidRPr="003E726F">
        <w:rPr>
          <w:rFonts w:hint="eastAsia"/>
          <w:lang w:val="kk-KZ" w:eastAsia="ko-KR"/>
        </w:rPr>
        <w:t xml:space="preserve">елдер арасындағы өзара қарыз бен несие беру және төлем жасау жөніндегі қарым-қатынастардың жүйесі. Несие (латынша </w:t>
      </w:r>
      <w:r w:rsidRPr="003E726F">
        <w:rPr>
          <w:lang w:val="kk-KZ" w:eastAsia="ko-KR"/>
        </w:rPr>
        <w:t>credіtum</w:t>
      </w:r>
      <w:r w:rsidRPr="003E726F">
        <w:rPr>
          <w:rFonts w:hint="eastAsia"/>
          <w:lang w:val="kk-KZ" w:eastAsia="ko-KR"/>
        </w:rPr>
        <w:t xml:space="preserve"> - қарыз) мемлекеттік және жеке болып бөлінеді. Соңғыларының үлесі әлдеқайда көп. </w:t>
      </w:r>
      <w:r w:rsidRPr="003E726F">
        <w:rPr>
          <w:rFonts w:hint="eastAsia"/>
          <w:i/>
          <w:lang w:val="kk-KZ" w:eastAsia="ko-KR"/>
        </w:rPr>
        <w:t xml:space="preserve">Мемлекеттік несие </w:t>
      </w:r>
      <w:r w:rsidRPr="003E726F">
        <w:rPr>
          <w:rFonts w:hint="eastAsia"/>
          <w:lang w:val="kk-KZ" w:eastAsia="ko-KR"/>
        </w:rPr>
        <w:t xml:space="preserve">несие беруші мемлекеттің келешек мүдделеріне сәйкес, яғни сыртқы саясаттағы басты бағдарлары тұрғысында беріледі. </w:t>
      </w:r>
      <w:r w:rsidRPr="003E726F">
        <w:rPr>
          <w:rFonts w:hint="eastAsia"/>
          <w:i/>
          <w:lang w:val="kk-KZ" w:eastAsia="ko-KR"/>
        </w:rPr>
        <w:t xml:space="preserve">Жеке несиелер </w:t>
      </w:r>
      <w:r w:rsidRPr="003E726F">
        <w:rPr>
          <w:rFonts w:hint="eastAsia"/>
          <w:lang w:val="kk-KZ" w:eastAsia="ko-KR"/>
        </w:rPr>
        <w:t xml:space="preserve">экономикалық табыс табуды көздейді. </w:t>
      </w:r>
    </w:p>
    <w:p w14:paraId="21CAC5CF" w14:textId="77777777" w:rsidR="001E4BE3" w:rsidRPr="003E726F" w:rsidRDefault="001E4BE3" w:rsidP="003E726F">
      <w:pPr>
        <w:ind w:firstLine="567"/>
        <w:jc w:val="both"/>
        <w:rPr>
          <w:lang w:val="kk-KZ" w:eastAsia="ko-KR"/>
        </w:rPr>
      </w:pPr>
      <w:r w:rsidRPr="003E726F">
        <w:rPr>
          <w:rFonts w:hint="eastAsia"/>
          <w:lang w:val="kk-KZ" w:eastAsia="ko-KR"/>
        </w:rPr>
        <w:t xml:space="preserve">Несие алу (оны беру) халықаралық экономикалық қатынастардағы қалыпты жағдай болып табылады. Елдер арасындағы негізгі экономикалық байланыстардың барлығы да осыған негізделеді. Төмен пайызбен шетелден несие алу және оны маңызды экономикалық міндеттерді шешуге пайдалану алынатын табыс көлемін ұлғайтады, бұл өз кезегінде қарызды өтеуді жеңілдетіп, төлемдерге қатысты проблемалар туғызбайды. </w:t>
      </w:r>
      <w:r w:rsidRPr="003E726F">
        <w:rPr>
          <w:lang w:val="kk-KZ" w:eastAsia="ko-KR"/>
        </w:rPr>
        <w:t>Дегенмен е</w:t>
      </w:r>
      <w:r w:rsidRPr="003E726F">
        <w:rPr>
          <w:rFonts w:hint="eastAsia"/>
          <w:lang w:val="kk-KZ" w:eastAsia="ko-KR"/>
        </w:rPr>
        <w:t xml:space="preserve">лдердің барлығында дерлік өтелмеген </w:t>
      </w:r>
      <w:r w:rsidRPr="003E726F">
        <w:rPr>
          <w:rFonts w:hint="eastAsia"/>
          <w:i/>
          <w:lang w:val="kk-KZ" w:eastAsia="ko-KR"/>
        </w:rPr>
        <w:t>сыртқы қарыз</w:t>
      </w:r>
      <w:r w:rsidRPr="003E726F">
        <w:rPr>
          <w:rFonts w:hint="eastAsia"/>
          <w:lang w:val="kk-KZ" w:eastAsia="ko-KR"/>
        </w:rPr>
        <w:t xml:space="preserve"> бар. </w:t>
      </w:r>
    </w:p>
    <w:p w14:paraId="7B135A4E" w14:textId="77777777" w:rsidR="001E4BE3" w:rsidRPr="003E726F" w:rsidRDefault="001E4BE3" w:rsidP="003E726F">
      <w:pPr>
        <w:ind w:firstLine="567"/>
        <w:jc w:val="both"/>
        <w:rPr>
          <w:color w:val="000000"/>
          <w:lang w:val="kk-KZ"/>
        </w:rPr>
      </w:pPr>
      <w:r w:rsidRPr="003E726F">
        <w:rPr>
          <w:lang w:val="kk-KZ" w:eastAsia="ko-KR"/>
        </w:rPr>
        <w:t xml:space="preserve">Халықаралық несие берушілер ұйымының </w:t>
      </w:r>
      <w:r w:rsidRPr="003E726F">
        <w:rPr>
          <w:lang w:val="kk-KZ"/>
        </w:rPr>
        <w:t xml:space="preserve">(WOC) мәліметтері бойынша, 2011 жылдың басында дүние жүзі елдерінің жалпы қарызы 41 трлн. долларға жетті, бұл 2000 жылғы көрсеткіштен екі есе көп. Мемлекеттік қарыздардың қарқынды артуы қаржы дағдарысымен байланысты болды. WOC құрастырған рейтингтегі алғашқы 10 елге дүниежүзілік қарыз көлемінің 80%-дан астамы тиесілі болды. </w:t>
      </w:r>
      <w:r w:rsidRPr="003E726F">
        <w:rPr>
          <w:color w:val="000000"/>
          <w:lang w:val="kk-KZ"/>
        </w:rPr>
        <w:t xml:space="preserve">Қазақстан Республикасының сыртқы қарызы 2011 жылдың басында 119,2 млрд долларды құрады. </w:t>
      </w:r>
    </w:p>
    <w:p w14:paraId="307C66CF" w14:textId="77777777" w:rsidR="001E4BE3" w:rsidRPr="003E726F" w:rsidRDefault="001E4BE3" w:rsidP="003E726F">
      <w:pPr>
        <w:ind w:firstLine="567"/>
        <w:jc w:val="both"/>
        <w:rPr>
          <w:color w:val="000000"/>
          <w:lang w:val="kk-KZ"/>
        </w:rPr>
      </w:pPr>
      <w:r w:rsidRPr="003E726F">
        <w:rPr>
          <w:i/>
          <w:color w:val="000000"/>
          <w:lang w:val="kk-KZ"/>
        </w:rPr>
        <w:t>Тікелей шетелдік инвестициялар</w:t>
      </w:r>
      <w:r w:rsidRPr="003E726F">
        <w:rPr>
          <w:color w:val="000000"/>
          <w:lang w:val="kk-KZ"/>
        </w:rPr>
        <w:t xml:space="preserve"> халықаралық несиенің ең белсенді бөлігі болып табылады: ол елдерді шекарааралық келісімшарттар негізінде байланыстырып, өндіріс кешендерін бірлестіруге мүмкіндік береді. Тікелей шетелдік инвестициялар  ұлттық экономикалардың дамуына серпін береді, өнім көлемі мен табысты ұлғайтады, осы арқылы экономикалық дамуға мүмкіндік береді. Қазіргі кезде тікелей шетелдік инвестициялар халықаралық кооперацияда өте үлкен маңызға ие болды, бұл жөнінен олар елдер арасындағы сауда байланыстарынан да асып түсті. </w:t>
      </w:r>
    </w:p>
    <w:p w14:paraId="2F80F26F" w14:textId="77777777" w:rsidR="001E4BE3" w:rsidRPr="003E726F" w:rsidRDefault="001E4BE3" w:rsidP="003E726F">
      <w:pPr>
        <w:ind w:firstLine="567"/>
        <w:jc w:val="both"/>
        <w:rPr>
          <w:lang w:val="kk-KZ"/>
        </w:rPr>
      </w:pPr>
      <w:r w:rsidRPr="003E726F">
        <w:rPr>
          <w:lang w:val="kk-KZ"/>
        </w:rPr>
        <w:t xml:space="preserve">ЮНКТАД деректері бойынша, 2010 жылы дүние жүзі бойынша тікелей шетелдік инвестициялар көлемі 1,24 трлн. долларды құрады. Дегенмен, экономистер инвестиция </w:t>
      </w:r>
      <w:r w:rsidRPr="003E726F">
        <w:rPr>
          <w:lang w:val="kk-KZ"/>
        </w:rPr>
        <w:lastRenderedPageBreak/>
        <w:t xml:space="preserve">көлемінің ғаламдық өнеркәсіп өндірісі мен халықаралық сауда көлемінен қалып отырғандығын атап көрсетеді. 2010 жылы дамушы елдер мен өтпелі экономика елдеріне салынған тікелей шетелдік инвестициялар көлемі артқан. Керісінше, Еуропалық нарықтың тұрақсыздығына байланысты ондағы дамыған елдерге келген инвестиция көлемі (313 млрд доллар) 2009 жылмен салыстырғанда 19%-ға қысқарған. </w:t>
      </w:r>
    </w:p>
    <w:p w14:paraId="00E160FF" w14:textId="77777777" w:rsidR="001E4BE3" w:rsidRPr="003E726F" w:rsidRDefault="001E4BE3" w:rsidP="003E726F">
      <w:pPr>
        <w:ind w:firstLine="567"/>
        <w:jc w:val="both"/>
        <w:rPr>
          <w:lang w:val="kk-KZ"/>
        </w:rPr>
      </w:pPr>
      <w:r w:rsidRPr="003E726F">
        <w:rPr>
          <w:lang w:val="kk-KZ"/>
        </w:rPr>
        <w:t xml:space="preserve">ТМД елдері арасында тікелей шетелдік инвестиция көлемі жөнінен Қазақстан Республикасы 2-орын алады (2010 жыл – 17,35 млрд доллар), ал оның алдында Ресей Федерациясы (2010 жыл – 41 млрд доллар) тұр. Жалпы тәуелсіздік жылдарында Қазақстан экономикасына шетелдік инвесторлар </w:t>
      </w:r>
      <w:r w:rsidRPr="003E726F">
        <w:rPr>
          <w:rStyle w:val="ad"/>
          <w:b w:val="0"/>
          <w:lang w:val="kk-KZ"/>
        </w:rPr>
        <w:t>131,9 млрд.</w:t>
      </w:r>
      <w:r w:rsidRPr="003E726F">
        <w:rPr>
          <w:rStyle w:val="ad"/>
          <w:lang w:val="kk-KZ"/>
        </w:rPr>
        <w:t xml:space="preserve"> </w:t>
      </w:r>
      <w:r w:rsidRPr="003E726F">
        <w:rPr>
          <w:lang w:val="kk-KZ"/>
        </w:rPr>
        <w:t xml:space="preserve">доллар көлемінде қаржы салған. Әлемдегі қаржы экспорты мен импортындағы жетекші рольді АҚШ атқарады. Сонымен қатар, Ұлыбритания, Германия, Франция да халықаралық қаржы тасқынында маңызды орын алады. 2010 жылы Қытай экономикасына салынған тікелей шетелдік инвестициялар көлемі 105,7 млрд. долларды құрады, бұл әлем бойынша АҚШ-тан кейінгі екінші көрсеткіш болып табылады. </w:t>
      </w:r>
    </w:p>
    <w:p w14:paraId="6152D3DA" w14:textId="77777777" w:rsidR="001E4BE3" w:rsidRPr="003E726F" w:rsidRDefault="001E4BE3" w:rsidP="003E726F">
      <w:pPr>
        <w:pStyle w:val="a5"/>
        <w:spacing w:after="0"/>
        <w:ind w:left="0" w:firstLine="567"/>
        <w:jc w:val="both"/>
        <w:rPr>
          <w:lang w:val="kk-KZ"/>
        </w:rPr>
      </w:pPr>
      <w:r w:rsidRPr="003E726F">
        <w:rPr>
          <w:b/>
          <w:lang w:val="kk-KZ"/>
        </w:rPr>
        <w:t>Мемлекетаралық өндіріс кооперациясы.</w:t>
      </w:r>
      <w:r w:rsidRPr="003E726F">
        <w:rPr>
          <w:i/>
          <w:lang w:val="kk-KZ"/>
        </w:rPr>
        <w:t xml:space="preserve"> </w:t>
      </w:r>
      <w:r w:rsidRPr="003E726F">
        <w:rPr>
          <w:lang w:val="kk-KZ"/>
        </w:rPr>
        <w:t xml:space="preserve">Технологиялық жағынан өте күрделі, ғылымды қажет ететін өндіріс көптеген елдердің ғылыми, қаржылық, ресурстық мүмкіндіктерін жұмылдыруды қажет етеді. Бұл мемлекетаралық өндіріс кооперациясы (МӨК) және ғылыми-техникалық алмасу нәтижесінде мүмкін болады. </w:t>
      </w:r>
    </w:p>
    <w:p w14:paraId="41963B65" w14:textId="77777777" w:rsidR="001E4BE3" w:rsidRPr="003E726F" w:rsidRDefault="001E4BE3" w:rsidP="003E726F">
      <w:pPr>
        <w:pStyle w:val="a5"/>
        <w:spacing w:after="0"/>
        <w:ind w:left="0" w:firstLine="567"/>
        <w:jc w:val="both"/>
        <w:rPr>
          <w:lang w:val="kk-KZ"/>
        </w:rPr>
      </w:pPr>
      <w:r w:rsidRPr="003E726F">
        <w:rPr>
          <w:i/>
          <w:lang w:val="kk-KZ"/>
        </w:rPr>
        <w:t>Мемлекетаралық өндіріс кооперациясы</w:t>
      </w:r>
      <w:r w:rsidRPr="003E726F">
        <w:rPr>
          <w:lang w:val="kk-KZ"/>
        </w:rPr>
        <w:t xml:space="preserve"> – еңбек бөлінісі мен өндірістің мамандануы негізінде өндірістік қуаттарды тиімді пайдалану, жаппай өндірісті жолға қою, еңбек өнімділігін арттыру және өндіріс шығындарын азайту мақсатында әртүрлі елдердің фирмалары арасында өндірістік байланыстарды орнату және дамыту процесі. МӨК өндіргіш күштердің даму деңгейінің жыл сайын артуына, өндірістің салалық құрылымының күрделенуіне негізделеді. Сонымен қатар, МӨК дамуына өндірістің бастапқы бірлігі болып табылатын кәсіпорындардың ҒТР жағдайында күрделі өзгерістерге түсуі де қосымша ықпал етеді. ҒТР әсерінен кәсіпорындар құрамынан жекелеген технологиялық сатылар бөлініп шығуда, ақырғы өнімнің құрамдас бөліктерін жасау да кәсіпорындар бойынша бөлініп кетеді. </w:t>
      </w:r>
    </w:p>
    <w:p w14:paraId="3B7177E5" w14:textId="77777777" w:rsidR="001E4BE3" w:rsidRPr="003E726F" w:rsidRDefault="001E4BE3" w:rsidP="003E726F">
      <w:pPr>
        <w:pStyle w:val="a5"/>
        <w:spacing w:after="0"/>
        <w:ind w:left="0" w:firstLine="567"/>
        <w:jc w:val="both"/>
        <w:rPr>
          <w:lang w:val="kk-KZ"/>
        </w:rPr>
      </w:pPr>
      <w:r w:rsidRPr="003E726F">
        <w:rPr>
          <w:lang w:val="kk-KZ"/>
        </w:rPr>
        <w:t xml:space="preserve">Әлемдік тәжірибе көрсеті отырғандай, еңбек пен өндіріс кооперациясы – өндірістің барлық түрлеріне, әлеуметтік-экономикалық даму деңгейі әртүрлі елдердің барлығына да тән болатын тарихи процесс. Өндіріс кооперациясында алдыңғы қатарлы идеялар, іргелі ғылымдардың жекелеген салаларының, ғылыми-зерттеу және тәжірибелік-конструкторлық жұмыстардың, өндірістік, конструкторлық, басқару және ақпараттық технологиялардың жетістіктері бірігеді және жүзеге асырылады. </w:t>
      </w:r>
    </w:p>
    <w:p w14:paraId="0B115CBE" w14:textId="77777777" w:rsidR="001E4BE3" w:rsidRPr="003E726F" w:rsidRDefault="001E4BE3" w:rsidP="003E726F">
      <w:pPr>
        <w:pStyle w:val="a5"/>
        <w:spacing w:after="0"/>
        <w:ind w:left="0" w:firstLine="567"/>
        <w:jc w:val="both"/>
        <w:rPr>
          <w:lang w:val="kk-KZ"/>
        </w:rPr>
      </w:pPr>
      <w:r w:rsidRPr="003E726F">
        <w:rPr>
          <w:lang w:val="kk-KZ"/>
        </w:rPr>
        <w:t xml:space="preserve">Қазіргі дүниедегі кооперация дүние жүзі елдеріндегі әлеуметтік-экономикалық және ғылыми-техникалық алға басушылыққа негіз болып табылады. Кооперация арқылы әлемдік экономиканың жаһандануы, халықаралық шаруашылық қатынастары, халықаралық өндірістік ынтымақтастық пен аймақтық экономикалық интеграция, ұлтаралық байланыстар жүзеге асырылады. Дүниежүзілік шаруашылықтың субъектілерінің осындай өзара байланысқа түсуі өнеркәсіптің құрылымдық өзгерістеріне, оның салалық және ұйымаралық кешендерінің жаңа технологиялық негізде, соның ішінде электрондық және ақпараттық  технологияларды кеңінен пайдалану негізінде дамуын жеделдетті. </w:t>
      </w:r>
    </w:p>
    <w:p w14:paraId="341FA29E" w14:textId="77777777" w:rsidR="001E4BE3" w:rsidRPr="003E726F" w:rsidRDefault="001E4BE3" w:rsidP="003E726F">
      <w:pPr>
        <w:pStyle w:val="a5"/>
        <w:spacing w:after="0"/>
        <w:ind w:left="0" w:firstLine="567"/>
        <w:jc w:val="both"/>
        <w:rPr>
          <w:lang w:val="kk-KZ"/>
        </w:rPr>
      </w:pPr>
      <w:r w:rsidRPr="003E726F">
        <w:rPr>
          <w:lang w:val="kk-KZ"/>
        </w:rPr>
        <w:t>БҰҰ Еуропалық экономикалық комиссиясының анықтамасы бойынша, өндіріс кооперациясы әртүрлі елдердің кәсіпорындары арасында ұзақ жылдық мүдделер ортақтығы негізінде дамитын қарым-қатынастар ретінде сипатталады. Осы ұйымның тұжырымдамасында өндіріс кооперациясының мынадай формалары ажыратылған (</w:t>
      </w:r>
      <w:r w:rsidR="003E726F" w:rsidRPr="003E726F">
        <w:rPr>
          <w:i/>
          <w:lang w:val="kk-KZ"/>
        </w:rPr>
        <w:t>1</w:t>
      </w:r>
      <w:r w:rsidRPr="003E726F">
        <w:rPr>
          <w:i/>
          <w:lang w:val="kk-KZ"/>
        </w:rPr>
        <w:t>-</w:t>
      </w:r>
      <w:r w:rsidRPr="003E726F">
        <w:rPr>
          <w:lang w:val="kk-KZ"/>
        </w:rPr>
        <w:t xml:space="preserve">сурет). </w:t>
      </w:r>
    </w:p>
    <w:p w14:paraId="3CAE46B7" w14:textId="77777777" w:rsidR="003E726F" w:rsidRPr="003E726F" w:rsidRDefault="003E726F" w:rsidP="003E726F">
      <w:pPr>
        <w:pStyle w:val="a5"/>
        <w:spacing w:after="0"/>
        <w:ind w:left="0" w:firstLine="567"/>
        <w:jc w:val="both"/>
        <w:rPr>
          <w:lang w:val="kk-KZ"/>
        </w:rPr>
      </w:pPr>
      <w:r w:rsidRPr="003E726F">
        <w:rPr>
          <w:lang w:val="kk-KZ"/>
        </w:rPr>
        <w:t xml:space="preserve">Кооперациялық байланыстардың алуан түрлілігіне қарамастан, әртүрлі елдердің шаруашылық субъектілері арсындағы ғылыми-техникалық ынтымақтастық халықаралық кооперацияның бір бөлігі болып табылады. Өйткені ғылым мен техниканың дамуын қазіргі заманғы өндірістен бөліп қарастыру мүмкін емес. Қазіргі дүниеде ғылым-зерттеу, </w:t>
      </w:r>
      <w:r w:rsidRPr="003E726F">
        <w:rPr>
          <w:lang w:val="kk-KZ"/>
        </w:rPr>
        <w:lastRenderedPageBreak/>
        <w:t xml:space="preserve">тәжірибелік-конструкторлық жұмыстар өндірістің барлық бірдей кезеңдерінде ықпал етеді. Осы жағдайды ескере отырып, ғалымдар қазіргі кезде өндірістік кооперация дегеннің орнына өндірістік-техникалық кооперация терминін енгізген.  </w:t>
      </w:r>
    </w:p>
    <w:p w14:paraId="04DBA09E" w14:textId="77777777" w:rsidR="003E726F" w:rsidRPr="003E726F" w:rsidRDefault="003E726F" w:rsidP="003E726F">
      <w:pPr>
        <w:pStyle w:val="a5"/>
        <w:spacing w:after="0"/>
        <w:ind w:left="0" w:firstLine="567"/>
        <w:jc w:val="both"/>
        <w:rPr>
          <w:lang w:val="kk-KZ"/>
        </w:rPr>
      </w:pPr>
      <w:r w:rsidRPr="003E726F">
        <w:rPr>
          <w:b/>
          <w:lang w:val="kk-KZ"/>
        </w:rPr>
        <w:t>Халықаралық қызмет көрсету.</w:t>
      </w:r>
      <w:r w:rsidRPr="003E726F">
        <w:rPr>
          <w:lang w:val="kk-KZ"/>
        </w:rPr>
        <w:t xml:space="preserve">  Халықаралық қызмет көрсету аясына көлік және құрылыс қызметі, сақтандыру қызметі, жарнама, инженерлік жобалау және т.б. енеді. </w:t>
      </w:r>
    </w:p>
    <w:p w14:paraId="78AD8178" w14:textId="77777777" w:rsidR="001E4BE3" w:rsidRDefault="003E726F" w:rsidP="003E726F">
      <w:pPr>
        <w:pStyle w:val="a5"/>
        <w:spacing w:after="0"/>
        <w:ind w:left="0"/>
        <w:jc w:val="both"/>
        <w:rPr>
          <w:lang w:val="kk-KZ"/>
        </w:rPr>
      </w:pPr>
      <w:r w:rsidRPr="003E726F">
        <w:rPr>
          <w:lang w:val="kk-KZ"/>
        </w:rPr>
        <w:t xml:space="preserve">Халықаралық көлік қызметі бірнеше елдер арқылы жүктер мен жолаушыларды тасымалдауды қамтиды. Бұл қызмет түрі халықаралық келісімдер негізінде реттеледі. Ғылым-техникалық өрлеу нәтижесінде соңғы онжылдықтарда халықаралық көлік инфрақұрылымы анағұрлым дамыған сипат алды: теңіз, әуе, автомобиль және теміржол көлігінің жаңа құралдары жетілдірілді, халықаралық құбыр жолдары жүйесі күрделене түсті. Осының нәтижесінде халықаралық көлік жолдары арқылы жүк пен жолаушы тасымалының құны арзандап келеді. Аймақтық экономикалық байланыстарда автомобиль және теміржол көлігінің маңызы зор.  </w:t>
      </w:r>
    </w:p>
    <w:p w14:paraId="334CE203" w14:textId="77777777" w:rsidR="003E726F" w:rsidRPr="003E726F" w:rsidRDefault="003E726F" w:rsidP="003E726F">
      <w:pPr>
        <w:pStyle w:val="a5"/>
        <w:spacing w:after="0"/>
        <w:ind w:left="0"/>
        <w:jc w:val="both"/>
        <w:rPr>
          <w:lang w:val="kk-KZ"/>
        </w:rPr>
      </w:pPr>
    </w:p>
    <w:p w14:paraId="27876C07" w14:textId="77777777" w:rsidR="001E4BE3" w:rsidRDefault="001E4BE3" w:rsidP="003E726F">
      <w:pPr>
        <w:pStyle w:val="a5"/>
        <w:ind w:left="0"/>
        <w:rPr>
          <w:sz w:val="28"/>
          <w:szCs w:val="28"/>
          <w:lang w:val="kk-KZ"/>
        </w:rPr>
      </w:pPr>
      <w:r>
        <w:rPr>
          <w:noProof/>
          <w:sz w:val="28"/>
          <w:szCs w:val="28"/>
        </w:rPr>
        <w:drawing>
          <wp:inline distT="0" distB="0" distL="0" distR="0" wp14:anchorId="381E4598" wp14:editId="7C60A4B8">
            <wp:extent cx="6172200" cy="3429000"/>
            <wp:effectExtent l="0" t="95250" r="0" b="952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11480157" w14:textId="77777777" w:rsidR="001E4BE3" w:rsidRPr="003E726F" w:rsidRDefault="003E726F" w:rsidP="001E4BE3">
      <w:pPr>
        <w:pStyle w:val="ab"/>
        <w:jc w:val="center"/>
        <w:rPr>
          <w:b/>
          <w:lang w:val="kk-KZ"/>
        </w:rPr>
      </w:pPr>
      <w:r w:rsidRPr="003E726F">
        <w:rPr>
          <w:i/>
          <w:lang w:val="kk-KZ"/>
        </w:rPr>
        <w:t>Cурет 1 -</w:t>
      </w:r>
      <w:r w:rsidR="001E4BE3" w:rsidRPr="003E726F">
        <w:rPr>
          <w:i/>
          <w:lang w:val="kk-KZ"/>
        </w:rPr>
        <w:t xml:space="preserve"> </w:t>
      </w:r>
      <w:r w:rsidR="001E4BE3" w:rsidRPr="003E726F">
        <w:rPr>
          <w:b/>
          <w:lang w:val="kk-KZ"/>
        </w:rPr>
        <w:t>Мемлекетаралық өндіріс кооперациясының формалары</w:t>
      </w:r>
    </w:p>
    <w:p w14:paraId="1268344F" w14:textId="77777777" w:rsidR="001E4BE3" w:rsidRPr="003E726F" w:rsidRDefault="001E4BE3" w:rsidP="001E4BE3">
      <w:pPr>
        <w:pStyle w:val="a3"/>
        <w:ind w:firstLine="540"/>
        <w:jc w:val="both"/>
        <w:rPr>
          <w:i/>
          <w:lang w:val="kk-KZ"/>
        </w:rPr>
      </w:pPr>
      <w:r w:rsidRPr="003E726F">
        <w:rPr>
          <w:lang w:val="kk-KZ"/>
        </w:rPr>
        <w:t xml:space="preserve">Жаһандану заманында елдер арасындағы орасан зор жүк тасымалын, адамдардың қозғалысын қамтамасыз ететін ғаламдық көлік қызметінің өсу қарқыны артты. Халықаралық теңіз көлігімен қазіргі кезде жылына 1,5 млрд. т мұнай, 300 млн. т мұнай өнімдері, 500 млн. т көмір тасымалданады. </w:t>
      </w:r>
      <w:r w:rsidRPr="003E726F">
        <w:rPr>
          <w:color w:val="000000"/>
          <w:lang w:val="kk-KZ"/>
        </w:rPr>
        <w:t xml:space="preserve">Теңіз көлігінде жүктерді контейнерлік тасымалдау елдердің сауда қатынастарының дамуына қолайлы ықпал етті. </w:t>
      </w:r>
      <w:r w:rsidRPr="003E726F">
        <w:rPr>
          <w:lang w:val="kk-KZ"/>
        </w:rPr>
        <w:t>Теңіз көлігі арқылы тасылатын жүк мөлшері соңғы 30 жыл аралығында 2 есеге жуық өскен. Аса маңызды жүктер (өнеркәсіп өнімдері, шикізат) тасымалданатын  халықаралық теңіз жолдары Атлант мұхитының солтүстігі, Жерорта теңізі – Суэц каналы – Үнді мұхиты, Панама каналы – Тынық мұхит арқылы өтеді. Соңғы 20 жылда әлемдегі халықаралық маңызы бар ең ірі 10 порттың тізімінде де өзгерістер болды (</w:t>
      </w:r>
      <w:r w:rsidR="003E726F" w:rsidRPr="003E726F">
        <w:rPr>
          <w:i/>
          <w:lang w:val="kk-KZ"/>
        </w:rPr>
        <w:t>1</w:t>
      </w:r>
      <w:r w:rsidRPr="003E726F">
        <w:rPr>
          <w:i/>
          <w:lang w:val="kk-KZ"/>
        </w:rPr>
        <w:t>- кесте</w:t>
      </w:r>
      <w:r w:rsidRPr="003E726F">
        <w:rPr>
          <w:lang w:val="kk-KZ"/>
        </w:rPr>
        <w:t xml:space="preserve">).    </w:t>
      </w:r>
    </w:p>
    <w:p w14:paraId="42AB7C09" w14:textId="77777777" w:rsidR="001E4BE3" w:rsidRDefault="001E4BE3" w:rsidP="001E4BE3">
      <w:pPr>
        <w:pStyle w:val="a3"/>
        <w:ind w:firstLine="540"/>
        <w:jc w:val="both"/>
        <w:rPr>
          <w:sz w:val="28"/>
          <w:szCs w:val="28"/>
          <w:lang w:val="kk-KZ"/>
        </w:rPr>
      </w:pPr>
    </w:p>
    <w:p w14:paraId="47C24E18" w14:textId="77777777" w:rsidR="001E4BE3" w:rsidRPr="00F8050D" w:rsidRDefault="003E726F" w:rsidP="001E4BE3">
      <w:pPr>
        <w:ind w:firstLine="540"/>
        <w:rPr>
          <w:b/>
          <w:lang w:val="kk-KZ"/>
        </w:rPr>
      </w:pPr>
      <w:r w:rsidRPr="00F8050D">
        <w:rPr>
          <w:i/>
          <w:lang w:val="kk-KZ"/>
        </w:rPr>
        <w:t xml:space="preserve">Кесте 1 - </w:t>
      </w:r>
      <w:r w:rsidR="001E4BE3" w:rsidRPr="00F8050D">
        <w:rPr>
          <w:i/>
          <w:lang w:val="kk-KZ"/>
        </w:rPr>
        <w:t xml:space="preserve"> </w:t>
      </w:r>
      <w:r w:rsidR="001E4BE3" w:rsidRPr="00F8050D">
        <w:rPr>
          <w:b/>
          <w:lang w:val="kk-KZ"/>
        </w:rPr>
        <w:t>Әлемдегі ең ірі порттар (</w:t>
      </w:r>
      <w:r w:rsidR="001E4BE3" w:rsidRPr="00F8050D">
        <w:rPr>
          <w:rStyle w:val="ae"/>
          <w:lang w:val="kk-KZ"/>
        </w:rPr>
        <w:t>The Economist</w:t>
      </w:r>
      <w:r w:rsidR="001E4BE3" w:rsidRPr="00F8050D">
        <w:rPr>
          <w:b/>
          <w:lang w:val="kk-KZ"/>
        </w:rPr>
        <w:t xml:space="preserve"> </w:t>
      </w:r>
      <w:r w:rsidR="001E4BE3" w:rsidRPr="00F8050D">
        <w:rPr>
          <w:lang w:val="kk-KZ"/>
        </w:rPr>
        <w:t>бойынша)</w:t>
      </w:r>
    </w:p>
    <w:p w14:paraId="043ACCFC" w14:textId="77777777" w:rsidR="001E4BE3" w:rsidRDefault="001E4BE3" w:rsidP="001E4BE3">
      <w:pPr>
        <w:jc w:val="center"/>
        <w:rPr>
          <w:b/>
          <w:sz w:val="28"/>
          <w:szCs w:val="28"/>
          <w:lang w:val="kk-KZ"/>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gridCol w:w="1596"/>
        <w:gridCol w:w="465"/>
        <w:gridCol w:w="2439"/>
        <w:gridCol w:w="1440"/>
      </w:tblGrid>
      <w:tr w:rsidR="001E4BE3" w:rsidRPr="004C3E0C" w14:paraId="1C765A5C" w14:textId="77777777" w:rsidTr="002D4B16">
        <w:tc>
          <w:tcPr>
            <w:tcW w:w="5484" w:type="dxa"/>
            <w:gridSpan w:val="3"/>
            <w:shd w:val="clear" w:color="auto" w:fill="auto"/>
          </w:tcPr>
          <w:p w14:paraId="5ED67FFD" w14:textId="77777777" w:rsidR="001E4BE3" w:rsidRPr="004C3E0C" w:rsidRDefault="001E4BE3" w:rsidP="002D4B16">
            <w:pPr>
              <w:jc w:val="center"/>
              <w:rPr>
                <w:lang w:val="kk-KZ"/>
              </w:rPr>
            </w:pPr>
            <w:r w:rsidRPr="004C3E0C">
              <w:rPr>
                <w:lang w:val="kk-KZ"/>
              </w:rPr>
              <w:t>1989 жыл</w:t>
            </w:r>
          </w:p>
        </w:tc>
        <w:tc>
          <w:tcPr>
            <w:tcW w:w="4344" w:type="dxa"/>
            <w:gridSpan w:val="3"/>
            <w:shd w:val="clear" w:color="auto" w:fill="auto"/>
          </w:tcPr>
          <w:p w14:paraId="65F8FFB3" w14:textId="77777777" w:rsidR="001E4BE3" w:rsidRPr="004C3E0C" w:rsidRDefault="001E4BE3" w:rsidP="001537DC">
            <w:pPr>
              <w:jc w:val="center"/>
              <w:rPr>
                <w:lang w:val="kk-KZ"/>
              </w:rPr>
            </w:pPr>
            <w:r w:rsidRPr="004C3E0C">
              <w:rPr>
                <w:lang w:val="kk-KZ"/>
              </w:rPr>
              <w:t>20</w:t>
            </w:r>
            <w:r w:rsidR="001537DC">
              <w:rPr>
                <w:lang w:val="kk-KZ"/>
              </w:rPr>
              <w:t>19</w:t>
            </w:r>
            <w:r w:rsidRPr="004C3E0C">
              <w:rPr>
                <w:lang w:val="kk-KZ"/>
              </w:rPr>
              <w:t xml:space="preserve"> жыл</w:t>
            </w:r>
          </w:p>
        </w:tc>
      </w:tr>
      <w:tr w:rsidR="001E4BE3" w:rsidRPr="004C3E0C" w14:paraId="450B70DB" w14:textId="77777777" w:rsidTr="002D4B16">
        <w:tc>
          <w:tcPr>
            <w:tcW w:w="468" w:type="dxa"/>
            <w:shd w:val="clear" w:color="auto" w:fill="auto"/>
          </w:tcPr>
          <w:p w14:paraId="03753738" w14:textId="77777777" w:rsidR="001E4BE3" w:rsidRPr="004C3E0C" w:rsidRDefault="001E4BE3" w:rsidP="002D4B16">
            <w:pPr>
              <w:jc w:val="center"/>
              <w:rPr>
                <w:lang w:val="kk-KZ"/>
              </w:rPr>
            </w:pPr>
          </w:p>
          <w:p w14:paraId="42D410DF" w14:textId="77777777" w:rsidR="001E4BE3" w:rsidRPr="004C3E0C" w:rsidRDefault="001E4BE3" w:rsidP="002D4B16">
            <w:pPr>
              <w:jc w:val="center"/>
              <w:rPr>
                <w:lang w:val="kk-KZ"/>
              </w:rPr>
            </w:pPr>
            <w:r w:rsidRPr="004C3E0C">
              <w:rPr>
                <w:lang w:val="kk-KZ"/>
              </w:rPr>
              <w:t>№</w:t>
            </w:r>
          </w:p>
        </w:tc>
        <w:tc>
          <w:tcPr>
            <w:tcW w:w="3420" w:type="dxa"/>
            <w:shd w:val="clear" w:color="auto" w:fill="auto"/>
          </w:tcPr>
          <w:p w14:paraId="5C981752" w14:textId="77777777" w:rsidR="001E4BE3" w:rsidRPr="004C3E0C" w:rsidRDefault="001E4BE3" w:rsidP="002D4B16">
            <w:pPr>
              <w:jc w:val="center"/>
              <w:rPr>
                <w:lang w:val="kk-KZ"/>
              </w:rPr>
            </w:pPr>
          </w:p>
          <w:p w14:paraId="51C39C99" w14:textId="77777777" w:rsidR="001E4BE3" w:rsidRPr="004C3E0C" w:rsidRDefault="001E4BE3" w:rsidP="002D4B16">
            <w:pPr>
              <w:jc w:val="center"/>
              <w:rPr>
                <w:lang w:val="kk-KZ"/>
              </w:rPr>
            </w:pPr>
            <w:r w:rsidRPr="004C3E0C">
              <w:rPr>
                <w:lang w:val="kk-KZ"/>
              </w:rPr>
              <w:t>Порттар</w:t>
            </w:r>
          </w:p>
        </w:tc>
        <w:tc>
          <w:tcPr>
            <w:tcW w:w="1596" w:type="dxa"/>
            <w:shd w:val="clear" w:color="auto" w:fill="auto"/>
          </w:tcPr>
          <w:p w14:paraId="585B846E" w14:textId="77777777" w:rsidR="001E4BE3" w:rsidRPr="004C3E0C" w:rsidRDefault="001E4BE3" w:rsidP="002D4B16">
            <w:pPr>
              <w:jc w:val="center"/>
              <w:rPr>
                <w:lang w:val="kk-KZ"/>
              </w:rPr>
            </w:pPr>
            <w:r w:rsidRPr="004C3E0C">
              <w:rPr>
                <w:lang w:val="kk-KZ"/>
              </w:rPr>
              <w:t>Тасылған контейнер саны, млн.</w:t>
            </w:r>
          </w:p>
        </w:tc>
        <w:tc>
          <w:tcPr>
            <w:tcW w:w="465" w:type="dxa"/>
            <w:shd w:val="clear" w:color="auto" w:fill="auto"/>
          </w:tcPr>
          <w:p w14:paraId="49F44A8D" w14:textId="77777777" w:rsidR="001E4BE3" w:rsidRPr="004C3E0C" w:rsidRDefault="001E4BE3" w:rsidP="002D4B16">
            <w:pPr>
              <w:jc w:val="center"/>
              <w:rPr>
                <w:lang w:val="kk-KZ"/>
              </w:rPr>
            </w:pPr>
          </w:p>
          <w:p w14:paraId="3BDCCDDA" w14:textId="77777777" w:rsidR="001E4BE3" w:rsidRPr="004C3E0C" w:rsidRDefault="001E4BE3" w:rsidP="002D4B16">
            <w:pPr>
              <w:jc w:val="center"/>
              <w:rPr>
                <w:lang w:val="kk-KZ"/>
              </w:rPr>
            </w:pPr>
            <w:r w:rsidRPr="004C3E0C">
              <w:rPr>
                <w:lang w:val="kk-KZ"/>
              </w:rPr>
              <w:t>№</w:t>
            </w:r>
          </w:p>
        </w:tc>
        <w:tc>
          <w:tcPr>
            <w:tcW w:w="2439" w:type="dxa"/>
            <w:shd w:val="clear" w:color="auto" w:fill="auto"/>
          </w:tcPr>
          <w:p w14:paraId="20D1FABD" w14:textId="77777777" w:rsidR="001E4BE3" w:rsidRPr="004C3E0C" w:rsidRDefault="001E4BE3" w:rsidP="002D4B16">
            <w:pPr>
              <w:jc w:val="center"/>
              <w:rPr>
                <w:lang w:val="kk-KZ"/>
              </w:rPr>
            </w:pPr>
          </w:p>
          <w:p w14:paraId="328CF6A2" w14:textId="77777777" w:rsidR="001E4BE3" w:rsidRPr="004C3E0C" w:rsidRDefault="001E4BE3" w:rsidP="002D4B16">
            <w:pPr>
              <w:jc w:val="center"/>
              <w:rPr>
                <w:lang w:val="kk-KZ"/>
              </w:rPr>
            </w:pPr>
            <w:r w:rsidRPr="004C3E0C">
              <w:rPr>
                <w:lang w:val="kk-KZ"/>
              </w:rPr>
              <w:t>Порттар</w:t>
            </w:r>
          </w:p>
        </w:tc>
        <w:tc>
          <w:tcPr>
            <w:tcW w:w="1440" w:type="dxa"/>
            <w:shd w:val="clear" w:color="auto" w:fill="auto"/>
          </w:tcPr>
          <w:p w14:paraId="64DE73C0" w14:textId="77777777" w:rsidR="001E4BE3" w:rsidRPr="004C3E0C" w:rsidRDefault="001E4BE3" w:rsidP="002D4B16">
            <w:pPr>
              <w:jc w:val="center"/>
              <w:rPr>
                <w:lang w:val="kk-KZ"/>
              </w:rPr>
            </w:pPr>
            <w:r w:rsidRPr="004C3E0C">
              <w:rPr>
                <w:lang w:val="kk-KZ"/>
              </w:rPr>
              <w:t>Тасылған контейнер саны, млн.</w:t>
            </w:r>
          </w:p>
        </w:tc>
      </w:tr>
      <w:tr w:rsidR="001E4BE3" w:rsidRPr="004C3E0C" w14:paraId="1FFE755A" w14:textId="77777777" w:rsidTr="002D4B16">
        <w:tc>
          <w:tcPr>
            <w:tcW w:w="468" w:type="dxa"/>
            <w:shd w:val="clear" w:color="auto" w:fill="auto"/>
          </w:tcPr>
          <w:p w14:paraId="62F54ECF" w14:textId="77777777" w:rsidR="001E4BE3" w:rsidRPr="004C3E0C" w:rsidRDefault="001E4BE3" w:rsidP="002D4B16">
            <w:pPr>
              <w:rPr>
                <w:lang w:val="kk-KZ"/>
              </w:rPr>
            </w:pPr>
            <w:r w:rsidRPr="004C3E0C">
              <w:rPr>
                <w:lang w:val="kk-KZ"/>
              </w:rPr>
              <w:t>1</w:t>
            </w:r>
          </w:p>
        </w:tc>
        <w:tc>
          <w:tcPr>
            <w:tcW w:w="3420" w:type="dxa"/>
            <w:shd w:val="clear" w:color="auto" w:fill="auto"/>
          </w:tcPr>
          <w:p w14:paraId="77DD3F73" w14:textId="77777777" w:rsidR="001E4BE3" w:rsidRPr="004C3E0C" w:rsidRDefault="001E4BE3" w:rsidP="002D4B16">
            <w:pPr>
              <w:rPr>
                <w:lang w:val="kk-KZ"/>
              </w:rPr>
            </w:pPr>
            <w:r w:rsidRPr="004C3E0C">
              <w:rPr>
                <w:lang w:val="kk-KZ"/>
              </w:rPr>
              <w:t>Гонконг</w:t>
            </w:r>
          </w:p>
        </w:tc>
        <w:tc>
          <w:tcPr>
            <w:tcW w:w="1596" w:type="dxa"/>
            <w:shd w:val="clear" w:color="auto" w:fill="auto"/>
          </w:tcPr>
          <w:p w14:paraId="7DD82053" w14:textId="77777777" w:rsidR="001E4BE3" w:rsidRPr="004C3E0C" w:rsidRDefault="001E4BE3" w:rsidP="002D4B16">
            <w:pPr>
              <w:jc w:val="center"/>
              <w:rPr>
                <w:lang w:val="kk-KZ"/>
              </w:rPr>
            </w:pPr>
            <w:r w:rsidRPr="004C3E0C">
              <w:rPr>
                <w:lang w:val="kk-KZ"/>
              </w:rPr>
              <w:t>4,5</w:t>
            </w:r>
          </w:p>
        </w:tc>
        <w:tc>
          <w:tcPr>
            <w:tcW w:w="465" w:type="dxa"/>
            <w:shd w:val="clear" w:color="auto" w:fill="auto"/>
          </w:tcPr>
          <w:p w14:paraId="675D129A" w14:textId="77777777" w:rsidR="001E4BE3" w:rsidRPr="004C3E0C" w:rsidRDefault="001E4BE3" w:rsidP="002D4B16">
            <w:pPr>
              <w:rPr>
                <w:lang w:val="kk-KZ"/>
              </w:rPr>
            </w:pPr>
            <w:r w:rsidRPr="004C3E0C">
              <w:rPr>
                <w:lang w:val="kk-KZ"/>
              </w:rPr>
              <w:t>1</w:t>
            </w:r>
          </w:p>
        </w:tc>
        <w:tc>
          <w:tcPr>
            <w:tcW w:w="2439" w:type="dxa"/>
            <w:shd w:val="clear" w:color="auto" w:fill="auto"/>
          </w:tcPr>
          <w:p w14:paraId="789F80EC" w14:textId="77777777" w:rsidR="001E4BE3" w:rsidRPr="004C3E0C" w:rsidRDefault="001537DC" w:rsidP="001537DC">
            <w:pPr>
              <w:rPr>
                <w:lang w:val="kk-KZ"/>
              </w:rPr>
            </w:pPr>
            <w:r w:rsidRPr="004C3E0C">
              <w:rPr>
                <w:lang w:val="kk-KZ"/>
              </w:rPr>
              <w:t>Шанхай (Қытай)</w:t>
            </w:r>
          </w:p>
        </w:tc>
        <w:tc>
          <w:tcPr>
            <w:tcW w:w="1440" w:type="dxa"/>
            <w:shd w:val="clear" w:color="auto" w:fill="auto"/>
          </w:tcPr>
          <w:p w14:paraId="1A21DBEB" w14:textId="77777777" w:rsidR="001E4BE3" w:rsidRPr="004C3E0C" w:rsidRDefault="001537DC" w:rsidP="002D4B16">
            <w:pPr>
              <w:jc w:val="center"/>
              <w:rPr>
                <w:lang w:val="kk-KZ"/>
              </w:rPr>
            </w:pPr>
            <w:r>
              <w:rPr>
                <w:lang w:val="kk-KZ"/>
              </w:rPr>
              <w:t>43,3</w:t>
            </w:r>
          </w:p>
        </w:tc>
      </w:tr>
      <w:tr w:rsidR="001E4BE3" w:rsidRPr="004C3E0C" w14:paraId="1DDE7331" w14:textId="77777777" w:rsidTr="002D4B16">
        <w:tc>
          <w:tcPr>
            <w:tcW w:w="468" w:type="dxa"/>
            <w:shd w:val="clear" w:color="auto" w:fill="auto"/>
          </w:tcPr>
          <w:p w14:paraId="7FE8D343" w14:textId="77777777" w:rsidR="001E4BE3" w:rsidRPr="004C3E0C" w:rsidRDefault="001E4BE3" w:rsidP="002D4B16">
            <w:pPr>
              <w:rPr>
                <w:lang w:val="kk-KZ"/>
              </w:rPr>
            </w:pPr>
            <w:r w:rsidRPr="004C3E0C">
              <w:rPr>
                <w:lang w:val="kk-KZ"/>
              </w:rPr>
              <w:t>2</w:t>
            </w:r>
          </w:p>
        </w:tc>
        <w:tc>
          <w:tcPr>
            <w:tcW w:w="3420" w:type="dxa"/>
            <w:shd w:val="clear" w:color="auto" w:fill="auto"/>
          </w:tcPr>
          <w:p w14:paraId="21FD9BD1" w14:textId="77777777" w:rsidR="001E4BE3" w:rsidRPr="004C3E0C" w:rsidRDefault="001E4BE3" w:rsidP="002D4B16">
            <w:pPr>
              <w:rPr>
                <w:lang w:val="kk-KZ"/>
              </w:rPr>
            </w:pPr>
            <w:r w:rsidRPr="004C3E0C">
              <w:rPr>
                <w:lang w:val="kk-KZ"/>
              </w:rPr>
              <w:t xml:space="preserve">Сингапур </w:t>
            </w:r>
          </w:p>
        </w:tc>
        <w:tc>
          <w:tcPr>
            <w:tcW w:w="1596" w:type="dxa"/>
            <w:shd w:val="clear" w:color="auto" w:fill="auto"/>
          </w:tcPr>
          <w:p w14:paraId="194F58C0" w14:textId="77777777" w:rsidR="001E4BE3" w:rsidRPr="004C3E0C" w:rsidRDefault="001E4BE3" w:rsidP="002D4B16">
            <w:pPr>
              <w:jc w:val="center"/>
              <w:rPr>
                <w:lang w:val="kk-KZ"/>
              </w:rPr>
            </w:pPr>
            <w:r w:rsidRPr="004C3E0C">
              <w:rPr>
                <w:lang w:val="kk-KZ"/>
              </w:rPr>
              <w:t>4,4</w:t>
            </w:r>
          </w:p>
        </w:tc>
        <w:tc>
          <w:tcPr>
            <w:tcW w:w="465" w:type="dxa"/>
            <w:shd w:val="clear" w:color="auto" w:fill="auto"/>
          </w:tcPr>
          <w:p w14:paraId="140C7D98" w14:textId="77777777" w:rsidR="001E4BE3" w:rsidRPr="004C3E0C" w:rsidRDefault="001E4BE3" w:rsidP="002D4B16">
            <w:pPr>
              <w:rPr>
                <w:lang w:val="kk-KZ"/>
              </w:rPr>
            </w:pPr>
            <w:r w:rsidRPr="004C3E0C">
              <w:rPr>
                <w:lang w:val="kk-KZ"/>
              </w:rPr>
              <w:t>2</w:t>
            </w:r>
          </w:p>
        </w:tc>
        <w:tc>
          <w:tcPr>
            <w:tcW w:w="2439" w:type="dxa"/>
            <w:shd w:val="clear" w:color="auto" w:fill="auto"/>
          </w:tcPr>
          <w:p w14:paraId="3E3ADA67" w14:textId="77777777" w:rsidR="001E4BE3" w:rsidRPr="004C3E0C" w:rsidRDefault="001537DC" w:rsidP="002D4B16">
            <w:pPr>
              <w:rPr>
                <w:lang w:val="kk-KZ"/>
              </w:rPr>
            </w:pPr>
            <w:r w:rsidRPr="004C3E0C">
              <w:rPr>
                <w:lang w:val="kk-KZ"/>
              </w:rPr>
              <w:t>Сингапур</w:t>
            </w:r>
          </w:p>
        </w:tc>
        <w:tc>
          <w:tcPr>
            <w:tcW w:w="1440" w:type="dxa"/>
            <w:shd w:val="clear" w:color="auto" w:fill="auto"/>
          </w:tcPr>
          <w:p w14:paraId="72D9855F" w14:textId="77777777" w:rsidR="001E4BE3" w:rsidRPr="004C3E0C" w:rsidRDefault="001537DC" w:rsidP="002D4B16">
            <w:pPr>
              <w:jc w:val="center"/>
              <w:rPr>
                <w:lang w:val="kk-KZ"/>
              </w:rPr>
            </w:pPr>
            <w:r>
              <w:rPr>
                <w:lang w:val="kk-KZ"/>
              </w:rPr>
              <w:t>37,2</w:t>
            </w:r>
          </w:p>
        </w:tc>
      </w:tr>
      <w:tr w:rsidR="001E4BE3" w:rsidRPr="004C3E0C" w14:paraId="54D4E7CB" w14:textId="77777777" w:rsidTr="002D4B16">
        <w:tc>
          <w:tcPr>
            <w:tcW w:w="468" w:type="dxa"/>
            <w:shd w:val="clear" w:color="auto" w:fill="auto"/>
          </w:tcPr>
          <w:p w14:paraId="79F5E501" w14:textId="77777777" w:rsidR="001E4BE3" w:rsidRPr="004C3E0C" w:rsidRDefault="001E4BE3" w:rsidP="002D4B16">
            <w:pPr>
              <w:rPr>
                <w:lang w:val="kk-KZ"/>
              </w:rPr>
            </w:pPr>
            <w:r w:rsidRPr="004C3E0C">
              <w:rPr>
                <w:lang w:val="kk-KZ"/>
              </w:rPr>
              <w:t>3</w:t>
            </w:r>
          </w:p>
        </w:tc>
        <w:tc>
          <w:tcPr>
            <w:tcW w:w="3420" w:type="dxa"/>
            <w:shd w:val="clear" w:color="auto" w:fill="auto"/>
          </w:tcPr>
          <w:p w14:paraId="695F5F22" w14:textId="77777777" w:rsidR="001E4BE3" w:rsidRPr="004C3E0C" w:rsidRDefault="001E4BE3" w:rsidP="002D4B16">
            <w:pPr>
              <w:rPr>
                <w:lang w:val="kk-KZ"/>
              </w:rPr>
            </w:pPr>
            <w:r w:rsidRPr="004C3E0C">
              <w:rPr>
                <w:lang w:val="kk-KZ"/>
              </w:rPr>
              <w:t>Роттердам (Нидерл.)</w:t>
            </w:r>
          </w:p>
        </w:tc>
        <w:tc>
          <w:tcPr>
            <w:tcW w:w="1596" w:type="dxa"/>
            <w:shd w:val="clear" w:color="auto" w:fill="auto"/>
          </w:tcPr>
          <w:p w14:paraId="0AD17A4A" w14:textId="77777777" w:rsidR="001E4BE3" w:rsidRPr="004C3E0C" w:rsidRDefault="001E4BE3" w:rsidP="002D4B16">
            <w:pPr>
              <w:jc w:val="center"/>
              <w:rPr>
                <w:lang w:val="kk-KZ"/>
              </w:rPr>
            </w:pPr>
            <w:r w:rsidRPr="004C3E0C">
              <w:rPr>
                <w:lang w:val="kk-KZ"/>
              </w:rPr>
              <w:t>3,9</w:t>
            </w:r>
          </w:p>
        </w:tc>
        <w:tc>
          <w:tcPr>
            <w:tcW w:w="465" w:type="dxa"/>
            <w:shd w:val="clear" w:color="auto" w:fill="auto"/>
          </w:tcPr>
          <w:p w14:paraId="214D21AE" w14:textId="77777777" w:rsidR="001E4BE3" w:rsidRPr="004C3E0C" w:rsidRDefault="001E4BE3" w:rsidP="002D4B16">
            <w:pPr>
              <w:rPr>
                <w:lang w:val="kk-KZ"/>
              </w:rPr>
            </w:pPr>
            <w:r w:rsidRPr="004C3E0C">
              <w:rPr>
                <w:lang w:val="kk-KZ"/>
              </w:rPr>
              <w:t>3</w:t>
            </w:r>
          </w:p>
        </w:tc>
        <w:tc>
          <w:tcPr>
            <w:tcW w:w="2439" w:type="dxa"/>
            <w:shd w:val="clear" w:color="auto" w:fill="auto"/>
          </w:tcPr>
          <w:p w14:paraId="2711DDEA" w14:textId="77777777" w:rsidR="001E4BE3" w:rsidRPr="004C3E0C" w:rsidRDefault="001537DC" w:rsidP="001537DC">
            <w:pPr>
              <w:rPr>
                <w:lang w:val="kk-KZ"/>
              </w:rPr>
            </w:pPr>
            <w:proofErr w:type="spellStart"/>
            <w:r>
              <w:t>Нинбо</w:t>
            </w:r>
            <w:proofErr w:type="spellEnd"/>
            <w:r w:rsidRPr="004C3E0C">
              <w:rPr>
                <w:lang w:val="kk-KZ"/>
              </w:rPr>
              <w:t xml:space="preserve"> (Қытай)</w:t>
            </w:r>
          </w:p>
        </w:tc>
        <w:tc>
          <w:tcPr>
            <w:tcW w:w="1440" w:type="dxa"/>
            <w:shd w:val="clear" w:color="auto" w:fill="auto"/>
          </w:tcPr>
          <w:p w14:paraId="737B1B58" w14:textId="77777777" w:rsidR="001E4BE3" w:rsidRPr="004C3E0C" w:rsidRDefault="001537DC" w:rsidP="002D4B16">
            <w:pPr>
              <w:jc w:val="center"/>
              <w:rPr>
                <w:lang w:val="kk-KZ"/>
              </w:rPr>
            </w:pPr>
            <w:r>
              <w:rPr>
                <w:lang w:val="kk-KZ"/>
              </w:rPr>
              <w:t>27,5</w:t>
            </w:r>
          </w:p>
        </w:tc>
      </w:tr>
      <w:tr w:rsidR="001E4BE3" w:rsidRPr="004C3E0C" w14:paraId="2C21B02A" w14:textId="77777777" w:rsidTr="002D4B16">
        <w:tc>
          <w:tcPr>
            <w:tcW w:w="468" w:type="dxa"/>
            <w:shd w:val="clear" w:color="auto" w:fill="auto"/>
          </w:tcPr>
          <w:p w14:paraId="06CD3516" w14:textId="77777777" w:rsidR="001E4BE3" w:rsidRPr="004C3E0C" w:rsidRDefault="001E4BE3" w:rsidP="002D4B16">
            <w:pPr>
              <w:rPr>
                <w:lang w:val="kk-KZ"/>
              </w:rPr>
            </w:pPr>
            <w:r w:rsidRPr="004C3E0C">
              <w:rPr>
                <w:lang w:val="kk-KZ"/>
              </w:rPr>
              <w:t>4</w:t>
            </w:r>
          </w:p>
        </w:tc>
        <w:tc>
          <w:tcPr>
            <w:tcW w:w="3420" w:type="dxa"/>
            <w:shd w:val="clear" w:color="auto" w:fill="auto"/>
          </w:tcPr>
          <w:p w14:paraId="097A3468" w14:textId="77777777" w:rsidR="001E4BE3" w:rsidRPr="004C3E0C" w:rsidRDefault="001E4BE3" w:rsidP="002D4B16">
            <w:pPr>
              <w:rPr>
                <w:lang w:val="kk-KZ"/>
              </w:rPr>
            </w:pPr>
            <w:r w:rsidRPr="004C3E0C">
              <w:rPr>
                <w:lang w:val="kk-KZ"/>
              </w:rPr>
              <w:t>Гаосюнь (Тайвань)</w:t>
            </w:r>
          </w:p>
        </w:tc>
        <w:tc>
          <w:tcPr>
            <w:tcW w:w="1596" w:type="dxa"/>
            <w:shd w:val="clear" w:color="auto" w:fill="auto"/>
          </w:tcPr>
          <w:p w14:paraId="30394217" w14:textId="77777777" w:rsidR="001E4BE3" w:rsidRPr="004C3E0C" w:rsidRDefault="001E4BE3" w:rsidP="002D4B16">
            <w:pPr>
              <w:jc w:val="center"/>
              <w:rPr>
                <w:lang w:val="kk-KZ"/>
              </w:rPr>
            </w:pPr>
            <w:r w:rsidRPr="004C3E0C">
              <w:rPr>
                <w:lang w:val="kk-KZ"/>
              </w:rPr>
              <w:t>3,4</w:t>
            </w:r>
          </w:p>
        </w:tc>
        <w:tc>
          <w:tcPr>
            <w:tcW w:w="465" w:type="dxa"/>
            <w:shd w:val="clear" w:color="auto" w:fill="auto"/>
          </w:tcPr>
          <w:p w14:paraId="1FA92AB3" w14:textId="77777777" w:rsidR="001E4BE3" w:rsidRPr="004C3E0C" w:rsidRDefault="001E4BE3" w:rsidP="002D4B16">
            <w:pPr>
              <w:rPr>
                <w:lang w:val="kk-KZ"/>
              </w:rPr>
            </w:pPr>
            <w:r w:rsidRPr="004C3E0C">
              <w:rPr>
                <w:lang w:val="kk-KZ"/>
              </w:rPr>
              <w:t>4</w:t>
            </w:r>
          </w:p>
        </w:tc>
        <w:tc>
          <w:tcPr>
            <w:tcW w:w="2439" w:type="dxa"/>
            <w:shd w:val="clear" w:color="auto" w:fill="auto"/>
          </w:tcPr>
          <w:p w14:paraId="37D7CD4D" w14:textId="77777777" w:rsidR="001E4BE3" w:rsidRPr="004C3E0C" w:rsidRDefault="001E4BE3" w:rsidP="002D4B16">
            <w:pPr>
              <w:rPr>
                <w:lang w:val="kk-KZ"/>
              </w:rPr>
            </w:pPr>
            <w:proofErr w:type="spellStart"/>
            <w:r>
              <w:t>Шеньчжень</w:t>
            </w:r>
            <w:proofErr w:type="spellEnd"/>
            <w:r w:rsidRPr="004C3E0C">
              <w:rPr>
                <w:lang w:val="kk-KZ"/>
              </w:rPr>
              <w:t>(Қытай)</w:t>
            </w:r>
          </w:p>
        </w:tc>
        <w:tc>
          <w:tcPr>
            <w:tcW w:w="1440" w:type="dxa"/>
            <w:shd w:val="clear" w:color="auto" w:fill="auto"/>
          </w:tcPr>
          <w:p w14:paraId="6CEBC641" w14:textId="77777777" w:rsidR="001E4BE3" w:rsidRPr="004C3E0C" w:rsidRDefault="001537DC" w:rsidP="002D4B16">
            <w:pPr>
              <w:jc w:val="center"/>
              <w:rPr>
                <w:lang w:val="kk-KZ"/>
              </w:rPr>
            </w:pPr>
            <w:r>
              <w:rPr>
                <w:lang w:val="kk-KZ"/>
              </w:rPr>
              <w:t>25,8</w:t>
            </w:r>
          </w:p>
        </w:tc>
      </w:tr>
      <w:tr w:rsidR="001E4BE3" w:rsidRPr="004C3E0C" w14:paraId="3ADAB23F" w14:textId="77777777" w:rsidTr="002D4B16">
        <w:tc>
          <w:tcPr>
            <w:tcW w:w="468" w:type="dxa"/>
            <w:shd w:val="clear" w:color="auto" w:fill="auto"/>
          </w:tcPr>
          <w:p w14:paraId="236FFB2C" w14:textId="77777777" w:rsidR="001E4BE3" w:rsidRPr="004C3E0C" w:rsidRDefault="001E4BE3" w:rsidP="002D4B16">
            <w:pPr>
              <w:rPr>
                <w:lang w:val="kk-KZ"/>
              </w:rPr>
            </w:pPr>
            <w:r w:rsidRPr="004C3E0C">
              <w:rPr>
                <w:lang w:val="kk-KZ"/>
              </w:rPr>
              <w:t>5</w:t>
            </w:r>
          </w:p>
        </w:tc>
        <w:tc>
          <w:tcPr>
            <w:tcW w:w="3420" w:type="dxa"/>
            <w:shd w:val="clear" w:color="auto" w:fill="auto"/>
          </w:tcPr>
          <w:p w14:paraId="1A039E81" w14:textId="77777777" w:rsidR="001E4BE3" w:rsidRPr="004C3E0C" w:rsidRDefault="001E4BE3" w:rsidP="002D4B16">
            <w:pPr>
              <w:rPr>
                <w:lang w:val="kk-KZ"/>
              </w:rPr>
            </w:pPr>
            <w:r w:rsidRPr="004C3E0C">
              <w:rPr>
                <w:lang w:val="kk-KZ"/>
              </w:rPr>
              <w:t>Кобе (Жапония)</w:t>
            </w:r>
          </w:p>
        </w:tc>
        <w:tc>
          <w:tcPr>
            <w:tcW w:w="1596" w:type="dxa"/>
            <w:shd w:val="clear" w:color="auto" w:fill="auto"/>
          </w:tcPr>
          <w:p w14:paraId="17E47456" w14:textId="77777777" w:rsidR="001E4BE3" w:rsidRPr="004C3E0C" w:rsidRDefault="001E4BE3" w:rsidP="002D4B16">
            <w:pPr>
              <w:jc w:val="center"/>
              <w:rPr>
                <w:lang w:val="kk-KZ"/>
              </w:rPr>
            </w:pPr>
            <w:r w:rsidRPr="004C3E0C">
              <w:rPr>
                <w:lang w:val="kk-KZ"/>
              </w:rPr>
              <w:t>2,5</w:t>
            </w:r>
          </w:p>
        </w:tc>
        <w:tc>
          <w:tcPr>
            <w:tcW w:w="465" w:type="dxa"/>
            <w:shd w:val="clear" w:color="auto" w:fill="auto"/>
          </w:tcPr>
          <w:p w14:paraId="324FC6EF" w14:textId="77777777" w:rsidR="001E4BE3" w:rsidRPr="004C3E0C" w:rsidRDefault="001E4BE3" w:rsidP="002D4B16">
            <w:pPr>
              <w:rPr>
                <w:lang w:val="kk-KZ"/>
              </w:rPr>
            </w:pPr>
            <w:r w:rsidRPr="004C3E0C">
              <w:rPr>
                <w:lang w:val="kk-KZ"/>
              </w:rPr>
              <w:t>5</w:t>
            </w:r>
          </w:p>
        </w:tc>
        <w:tc>
          <w:tcPr>
            <w:tcW w:w="2439" w:type="dxa"/>
            <w:shd w:val="clear" w:color="auto" w:fill="auto"/>
          </w:tcPr>
          <w:p w14:paraId="398F8170" w14:textId="77777777" w:rsidR="001E4BE3" w:rsidRPr="004C3E0C" w:rsidRDefault="001537DC" w:rsidP="002D4B16">
            <w:pPr>
              <w:ind w:right="-106"/>
              <w:rPr>
                <w:lang w:val="kk-KZ"/>
              </w:rPr>
            </w:pPr>
            <w:r>
              <w:t>Гуанчжоу</w:t>
            </w:r>
          </w:p>
        </w:tc>
        <w:tc>
          <w:tcPr>
            <w:tcW w:w="1440" w:type="dxa"/>
            <w:shd w:val="clear" w:color="auto" w:fill="auto"/>
          </w:tcPr>
          <w:p w14:paraId="51656B85" w14:textId="77777777" w:rsidR="001E4BE3" w:rsidRPr="004C3E0C" w:rsidRDefault="003455D1" w:rsidP="002D4B16">
            <w:pPr>
              <w:jc w:val="center"/>
              <w:rPr>
                <w:lang w:val="kk-KZ"/>
              </w:rPr>
            </w:pPr>
            <w:r>
              <w:rPr>
                <w:lang w:val="kk-KZ"/>
              </w:rPr>
              <w:t>23,2</w:t>
            </w:r>
          </w:p>
        </w:tc>
      </w:tr>
      <w:tr w:rsidR="001E4BE3" w:rsidRPr="004C3E0C" w14:paraId="0F260BD4" w14:textId="77777777" w:rsidTr="002D4B16">
        <w:tc>
          <w:tcPr>
            <w:tcW w:w="468" w:type="dxa"/>
            <w:shd w:val="clear" w:color="auto" w:fill="auto"/>
          </w:tcPr>
          <w:p w14:paraId="72F4E80F" w14:textId="77777777" w:rsidR="001E4BE3" w:rsidRPr="004C3E0C" w:rsidRDefault="001E4BE3" w:rsidP="002D4B16">
            <w:pPr>
              <w:rPr>
                <w:lang w:val="kk-KZ"/>
              </w:rPr>
            </w:pPr>
            <w:r w:rsidRPr="004C3E0C">
              <w:rPr>
                <w:lang w:val="kk-KZ"/>
              </w:rPr>
              <w:t>6</w:t>
            </w:r>
          </w:p>
        </w:tc>
        <w:tc>
          <w:tcPr>
            <w:tcW w:w="3420" w:type="dxa"/>
            <w:shd w:val="clear" w:color="auto" w:fill="auto"/>
          </w:tcPr>
          <w:p w14:paraId="38778B19" w14:textId="77777777" w:rsidR="001E4BE3" w:rsidRPr="004C3E0C" w:rsidRDefault="001E4BE3" w:rsidP="002D4B16">
            <w:pPr>
              <w:rPr>
                <w:lang w:val="kk-KZ"/>
              </w:rPr>
            </w:pPr>
            <w:r w:rsidRPr="004C3E0C">
              <w:rPr>
                <w:lang w:val="kk-KZ"/>
              </w:rPr>
              <w:t>Пусан (Корея Республикасы)</w:t>
            </w:r>
          </w:p>
        </w:tc>
        <w:tc>
          <w:tcPr>
            <w:tcW w:w="1596" w:type="dxa"/>
            <w:shd w:val="clear" w:color="auto" w:fill="auto"/>
          </w:tcPr>
          <w:p w14:paraId="5D201D77" w14:textId="77777777" w:rsidR="001E4BE3" w:rsidRPr="004C3E0C" w:rsidRDefault="001E4BE3" w:rsidP="002D4B16">
            <w:pPr>
              <w:jc w:val="center"/>
              <w:rPr>
                <w:lang w:val="kk-KZ"/>
              </w:rPr>
            </w:pPr>
            <w:r w:rsidRPr="004C3E0C">
              <w:rPr>
                <w:lang w:val="kk-KZ"/>
              </w:rPr>
              <w:t>2,2</w:t>
            </w:r>
          </w:p>
        </w:tc>
        <w:tc>
          <w:tcPr>
            <w:tcW w:w="465" w:type="dxa"/>
            <w:shd w:val="clear" w:color="auto" w:fill="auto"/>
          </w:tcPr>
          <w:p w14:paraId="341740D6" w14:textId="77777777" w:rsidR="001E4BE3" w:rsidRPr="004C3E0C" w:rsidRDefault="001E4BE3" w:rsidP="002D4B16">
            <w:pPr>
              <w:rPr>
                <w:lang w:val="kk-KZ"/>
              </w:rPr>
            </w:pPr>
            <w:r w:rsidRPr="004C3E0C">
              <w:rPr>
                <w:lang w:val="kk-KZ"/>
              </w:rPr>
              <w:t>6</w:t>
            </w:r>
          </w:p>
        </w:tc>
        <w:tc>
          <w:tcPr>
            <w:tcW w:w="2439" w:type="dxa"/>
            <w:shd w:val="clear" w:color="auto" w:fill="auto"/>
          </w:tcPr>
          <w:p w14:paraId="7B1F2D14" w14:textId="77777777" w:rsidR="001E4BE3" w:rsidRPr="004C3E0C" w:rsidRDefault="001537DC" w:rsidP="002D4B16">
            <w:pPr>
              <w:ind w:right="-106"/>
              <w:rPr>
                <w:lang w:val="kk-KZ"/>
              </w:rPr>
            </w:pPr>
            <w:r w:rsidRPr="004C3E0C">
              <w:rPr>
                <w:lang w:val="kk-KZ"/>
              </w:rPr>
              <w:t>Пусан (Корея Респ.)</w:t>
            </w:r>
          </w:p>
        </w:tc>
        <w:tc>
          <w:tcPr>
            <w:tcW w:w="1440" w:type="dxa"/>
            <w:shd w:val="clear" w:color="auto" w:fill="auto"/>
          </w:tcPr>
          <w:p w14:paraId="76114236" w14:textId="77777777" w:rsidR="001E4BE3" w:rsidRPr="004C3E0C" w:rsidRDefault="003455D1" w:rsidP="002D4B16">
            <w:pPr>
              <w:jc w:val="center"/>
              <w:rPr>
                <w:lang w:val="kk-KZ"/>
              </w:rPr>
            </w:pPr>
            <w:r>
              <w:rPr>
                <w:lang w:val="kk-KZ"/>
              </w:rPr>
              <w:t>22,0</w:t>
            </w:r>
          </w:p>
        </w:tc>
      </w:tr>
      <w:tr w:rsidR="001E4BE3" w:rsidRPr="004C3E0C" w14:paraId="68BE27F0" w14:textId="77777777" w:rsidTr="002D4B16">
        <w:tc>
          <w:tcPr>
            <w:tcW w:w="468" w:type="dxa"/>
            <w:shd w:val="clear" w:color="auto" w:fill="auto"/>
          </w:tcPr>
          <w:p w14:paraId="41A08162" w14:textId="77777777" w:rsidR="001E4BE3" w:rsidRPr="004C3E0C" w:rsidRDefault="001E4BE3" w:rsidP="002D4B16">
            <w:pPr>
              <w:rPr>
                <w:lang w:val="kk-KZ"/>
              </w:rPr>
            </w:pPr>
            <w:r w:rsidRPr="004C3E0C">
              <w:rPr>
                <w:lang w:val="kk-KZ"/>
              </w:rPr>
              <w:t>7</w:t>
            </w:r>
          </w:p>
        </w:tc>
        <w:tc>
          <w:tcPr>
            <w:tcW w:w="3420" w:type="dxa"/>
            <w:shd w:val="clear" w:color="auto" w:fill="auto"/>
          </w:tcPr>
          <w:p w14:paraId="45905D60" w14:textId="77777777" w:rsidR="001E4BE3" w:rsidRPr="004C3E0C" w:rsidRDefault="001E4BE3" w:rsidP="002D4B16">
            <w:pPr>
              <w:rPr>
                <w:lang w:val="kk-KZ"/>
              </w:rPr>
            </w:pPr>
            <w:r w:rsidRPr="004C3E0C">
              <w:rPr>
                <w:lang w:val="kk-KZ"/>
              </w:rPr>
              <w:t>Лос-Анджелес (АҚШ)</w:t>
            </w:r>
          </w:p>
        </w:tc>
        <w:tc>
          <w:tcPr>
            <w:tcW w:w="1596" w:type="dxa"/>
            <w:shd w:val="clear" w:color="auto" w:fill="auto"/>
          </w:tcPr>
          <w:p w14:paraId="4E5AFE5F" w14:textId="77777777" w:rsidR="001E4BE3" w:rsidRPr="004C3E0C" w:rsidRDefault="001E4BE3" w:rsidP="002D4B16">
            <w:pPr>
              <w:jc w:val="center"/>
              <w:rPr>
                <w:lang w:val="kk-KZ"/>
              </w:rPr>
            </w:pPr>
            <w:r w:rsidRPr="004C3E0C">
              <w:rPr>
                <w:lang w:val="kk-KZ"/>
              </w:rPr>
              <w:t>2,1</w:t>
            </w:r>
          </w:p>
        </w:tc>
        <w:tc>
          <w:tcPr>
            <w:tcW w:w="465" w:type="dxa"/>
            <w:shd w:val="clear" w:color="auto" w:fill="auto"/>
          </w:tcPr>
          <w:p w14:paraId="13DD5BD4" w14:textId="77777777" w:rsidR="001E4BE3" w:rsidRPr="004C3E0C" w:rsidRDefault="001E4BE3" w:rsidP="002D4B16">
            <w:pPr>
              <w:rPr>
                <w:lang w:val="kk-KZ"/>
              </w:rPr>
            </w:pPr>
            <w:r w:rsidRPr="004C3E0C">
              <w:rPr>
                <w:lang w:val="kk-KZ"/>
              </w:rPr>
              <w:t>7</w:t>
            </w:r>
          </w:p>
        </w:tc>
        <w:tc>
          <w:tcPr>
            <w:tcW w:w="2439" w:type="dxa"/>
            <w:shd w:val="clear" w:color="auto" w:fill="auto"/>
          </w:tcPr>
          <w:p w14:paraId="2E189B46" w14:textId="77777777" w:rsidR="001E4BE3" w:rsidRPr="004C3E0C" w:rsidRDefault="001537DC" w:rsidP="003455D1">
            <w:pPr>
              <w:ind w:right="-106"/>
              <w:rPr>
                <w:lang w:val="kk-KZ"/>
              </w:rPr>
            </w:pPr>
            <w:r w:rsidRPr="004C3E0C">
              <w:rPr>
                <w:lang w:val="kk-KZ"/>
              </w:rPr>
              <w:t xml:space="preserve">Гонконг </w:t>
            </w:r>
          </w:p>
        </w:tc>
        <w:tc>
          <w:tcPr>
            <w:tcW w:w="1440" w:type="dxa"/>
            <w:shd w:val="clear" w:color="auto" w:fill="auto"/>
          </w:tcPr>
          <w:p w14:paraId="01099C4F" w14:textId="77777777" w:rsidR="001E4BE3" w:rsidRPr="004C3E0C" w:rsidRDefault="003455D1" w:rsidP="002D4B16">
            <w:pPr>
              <w:jc w:val="center"/>
              <w:rPr>
                <w:lang w:val="kk-KZ"/>
              </w:rPr>
            </w:pPr>
            <w:r>
              <w:rPr>
                <w:lang w:val="kk-KZ"/>
              </w:rPr>
              <w:t>21,0</w:t>
            </w:r>
          </w:p>
        </w:tc>
      </w:tr>
      <w:tr w:rsidR="001E4BE3" w:rsidRPr="004C3E0C" w14:paraId="028A779A" w14:textId="77777777" w:rsidTr="002D4B16">
        <w:tc>
          <w:tcPr>
            <w:tcW w:w="468" w:type="dxa"/>
            <w:shd w:val="clear" w:color="auto" w:fill="auto"/>
          </w:tcPr>
          <w:p w14:paraId="620F0697" w14:textId="77777777" w:rsidR="001E4BE3" w:rsidRPr="004C3E0C" w:rsidRDefault="001E4BE3" w:rsidP="002D4B16">
            <w:pPr>
              <w:rPr>
                <w:lang w:val="kk-KZ"/>
              </w:rPr>
            </w:pPr>
            <w:r w:rsidRPr="004C3E0C">
              <w:rPr>
                <w:lang w:val="kk-KZ"/>
              </w:rPr>
              <w:t>8</w:t>
            </w:r>
          </w:p>
        </w:tc>
        <w:tc>
          <w:tcPr>
            <w:tcW w:w="3420" w:type="dxa"/>
            <w:shd w:val="clear" w:color="auto" w:fill="auto"/>
          </w:tcPr>
          <w:p w14:paraId="757CC371" w14:textId="77777777" w:rsidR="001E4BE3" w:rsidRPr="004C3E0C" w:rsidRDefault="001E4BE3" w:rsidP="002D4B16">
            <w:pPr>
              <w:rPr>
                <w:lang w:val="kk-KZ"/>
              </w:rPr>
            </w:pPr>
            <w:r w:rsidRPr="004C3E0C">
              <w:rPr>
                <w:lang w:val="kk-KZ"/>
              </w:rPr>
              <w:t>Нью-Йорк (АҚШ)</w:t>
            </w:r>
          </w:p>
        </w:tc>
        <w:tc>
          <w:tcPr>
            <w:tcW w:w="1596" w:type="dxa"/>
            <w:shd w:val="clear" w:color="auto" w:fill="auto"/>
          </w:tcPr>
          <w:p w14:paraId="4E62B82B" w14:textId="77777777" w:rsidR="001E4BE3" w:rsidRPr="004C3E0C" w:rsidRDefault="001E4BE3" w:rsidP="002D4B16">
            <w:pPr>
              <w:jc w:val="center"/>
              <w:rPr>
                <w:lang w:val="kk-KZ"/>
              </w:rPr>
            </w:pPr>
            <w:r w:rsidRPr="004C3E0C">
              <w:rPr>
                <w:lang w:val="kk-KZ"/>
              </w:rPr>
              <w:t>2,0</w:t>
            </w:r>
          </w:p>
        </w:tc>
        <w:tc>
          <w:tcPr>
            <w:tcW w:w="465" w:type="dxa"/>
            <w:shd w:val="clear" w:color="auto" w:fill="auto"/>
          </w:tcPr>
          <w:p w14:paraId="3C4015AD" w14:textId="77777777" w:rsidR="001E4BE3" w:rsidRPr="004C3E0C" w:rsidRDefault="001E4BE3" w:rsidP="002D4B16">
            <w:pPr>
              <w:rPr>
                <w:lang w:val="kk-KZ"/>
              </w:rPr>
            </w:pPr>
            <w:r w:rsidRPr="004C3E0C">
              <w:rPr>
                <w:lang w:val="kk-KZ"/>
              </w:rPr>
              <w:t>8</w:t>
            </w:r>
          </w:p>
        </w:tc>
        <w:tc>
          <w:tcPr>
            <w:tcW w:w="2439" w:type="dxa"/>
            <w:shd w:val="clear" w:color="auto" w:fill="auto"/>
          </w:tcPr>
          <w:p w14:paraId="018C4F57" w14:textId="77777777" w:rsidR="001E4BE3" w:rsidRPr="004C3E0C" w:rsidRDefault="003455D1" w:rsidP="003455D1">
            <w:pPr>
              <w:rPr>
                <w:lang w:val="kk-KZ"/>
              </w:rPr>
            </w:pPr>
            <w:r>
              <w:t>Циндао</w:t>
            </w:r>
            <w:r w:rsidRPr="004C3E0C">
              <w:rPr>
                <w:lang w:val="kk-KZ"/>
              </w:rPr>
              <w:t xml:space="preserve"> (Қытай)</w:t>
            </w:r>
          </w:p>
        </w:tc>
        <w:tc>
          <w:tcPr>
            <w:tcW w:w="1440" w:type="dxa"/>
            <w:shd w:val="clear" w:color="auto" w:fill="auto"/>
          </w:tcPr>
          <w:p w14:paraId="7ECC66A3" w14:textId="77777777" w:rsidR="001E4BE3" w:rsidRPr="004C3E0C" w:rsidRDefault="003455D1" w:rsidP="002D4B16">
            <w:pPr>
              <w:jc w:val="center"/>
              <w:rPr>
                <w:lang w:val="kk-KZ"/>
              </w:rPr>
            </w:pPr>
            <w:r>
              <w:rPr>
                <w:lang w:val="kk-KZ"/>
              </w:rPr>
              <w:t>18,3</w:t>
            </w:r>
          </w:p>
        </w:tc>
      </w:tr>
      <w:tr w:rsidR="001E4BE3" w:rsidRPr="004C3E0C" w14:paraId="1B672711" w14:textId="77777777" w:rsidTr="002D4B16">
        <w:tc>
          <w:tcPr>
            <w:tcW w:w="468" w:type="dxa"/>
            <w:shd w:val="clear" w:color="auto" w:fill="auto"/>
          </w:tcPr>
          <w:p w14:paraId="151AFBAE" w14:textId="77777777" w:rsidR="001E4BE3" w:rsidRPr="004C3E0C" w:rsidRDefault="001E4BE3" w:rsidP="002D4B16">
            <w:pPr>
              <w:rPr>
                <w:lang w:val="kk-KZ"/>
              </w:rPr>
            </w:pPr>
            <w:r w:rsidRPr="004C3E0C">
              <w:rPr>
                <w:lang w:val="kk-KZ"/>
              </w:rPr>
              <w:t>9</w:t>
            </w:r>
          </w:p>
        </w:tc>
        <w:tc>
          <w:tcPr>
            <w:tcW w:w="3420" w:type="dxa"/>
            <w:shd w:val="clear" w:color="auto" w:fill="auto"/>
          </w:tcPr>
          <w:p w14:paraId="4736068C" w14:textId="77777777" w:rsidR="001E4BE3" w:rsidRPr="004C3E0C" w:rsidRDefault="001E4BE3" w:rsidP="002D4B16">
            <w:pPr>
              <w:rPr>
                <w:lang w:val="kk-KZ"/>
              </w:rPr>
            </w:pPr>
            <w:r w:rsidRPr="004C3E0C">
              <w:rPr>
                <w:lang w:val="kk-KZ"/>
              </w:rPr>
              <w:t>Келанг (Малайзия)</w:t>
            </w:r>
          </w:p>
        </w:tc>
        <w:tc>
          <w:tcPr>
            <w:tcW w:w="1596" w:type="dxa"/>
            <w:shd w:val="clear" w:color="auto" w:fill="auto"/>
          </w:tcPr>
          <w:p w14:paraId="7EA60C83" w14:textId="77777777" w:rsidR="001E4BE3" w:rsidRPr="004C3E0C" w:rsidRDefault="001E4BE3" w:rsidP="002D4B16">
            <w:pPr>
              <w:jc w:val="center"/>
              <w:rPr>
                <w:lang w:val="kk-KZ"/>
              </w:rPr>
            </w:pPr>
            <w:r w:rsidRPr="004C3E0C">
              <w:rPr>
                <w:lang w:val="kk-KZ"/>
              </w:rPr>
              <w:t>1,8</w:t>
            </w:r>
          </w:p>
        </w:tc>
        <w:tc>
          <w:tcPr>
            <w:tcW w:w="465" w:type="dxa"/>
            <w:shd w:val="clear" w:color="auto" w:fill="auto"/>
          </w:tcPr>
          <w:p w14:paraId="433AEDC2" w14:textId="77777777" w:rsidR="001E4BE3" w:rsidRPr="004C3E0C" w:rsidRDefault="001E4BE3" w:rsidP="002D4B16">
            <w:pPr>
              <w:rPr>
                <w:lang w:val="kk-KZ"/>
              </w:rPr>
            </w:pPr>
            <w:r w:rsidRPr="004C3E0C">
              <w:rPr>
                <w:lang w:val="kk-KZ"/>
              </w:rPr>
              <w:t>9</w:t>
            </w:r>
          </w:p>
        </w:tc>
        <w:tc>
          <w:tcPr>
            <w:tcW w:w="2439" w:type="dxa"/>
            <w:shd w:val="clear" w:color="auto" w:fill="auto"/>
          </w:tcPr>
          <w:p w14:paraId="46C0022B" w14:textId="77777777" w:rsidR="001E4BE3" w:rsidRPr="004C3E0C" w:rsidRDefault="003455D1" w:rsidP="002D4B16">
            <w:pPr>
              <w:rPr>
                <w:lang w:val="kk-KZ"/>
              </w:rPr>
            </w:pPr>
            <w:r>
              <w:rPr>
                <w:lang w:val="kk-KZ"/>
              </w:rPr>
              <w:t>Тяньжинь (Қытай)</w:t>
            </w:r>
          </w:p>
        </w:tc>
        <w:tc>
          <w:tcPr>
            <w:tcW w:w="1440" w:type="dxa"/>
            <w:shd w:val="clear" w:color="auto" w:fill="auto"/>
          </w:tcPr>
          <w:p w14:paraId="4F200B87" w14:textId="77777777" w:rsidR="001E4BE3" w:rsidRPr="004C3E0C" w:rsidRDefault="003455D1" w:rsidP="002D4B16">
            <w:pPr>
              <w:jc w:val="center"/>
              <w:rPr>
                <w:lang w:val="kk-KZ"/>
              </w:rPr>
            </w:pPr>
            <w:r>
              <w:rPr>
                <w:lang w:val="kk-KZ"/>
              </w:rPr>
              <w:t>17,3</w:t>
            </w:r>
          </w:p>
        </w:tc>
      </w:tr>
      <w:tr w:rsidR="001E4BE3" w:rsidRPr="004C3E0C" w14:paraId="1B347943" w14:textId="77777777" w:rsidTr="002D4B16">
        <w:tc>
          <w:tcPr>
            <w:tcW w:w="468" w:type="dxa"/>
            <w:shd w:val="clear" w:color="auto" w:fill="auto"/>
          </w:tcPr>
          <w:p w14:paraId="5F5275AA" w14:textId="77777777" w:rsidR="001E4BE3" w:rsidRPr="004C3E0C" w:rsidRDefault="001E4BE3" w:rsidP="002D4B16">
            <w:pPr>
              <w:rPr>
                <w:lang w:val="kk-KZ"/>
              </w:rPr>
            </w:pPr>
            <w:r w:rsidRPr="004C3E0C">
              <w:rPr>
                <w:lang w:val="kk-KZ"/>
              </w:rPr>
              <w:t>10</w:t>
            </w:r>
          </w:p>
        </w:tc>
        <w:tc>
          <w:tcPr>
            <w:tcW w:w="3420" w:type="dxa"/>
            <w:shd w:val="clear" w:color="auto" w:fill="auto"/>
          </w:tcPr>
          <w:p w14:paraId="7978E753" w14:textId="77777777" w:rsidR="001E4BE3" w:rsidRPr="004C3E0C" w:rsidRDefault="001E4BE3" w:rsidP="002D4B16">
            <w:pPr>
              <w:rPr>
                <w:lang w:val="kk-KZ"/>
              </w:rPr>
            </w:pPr>
            <w:r w:rsidRPr="004C3E0C">
              <w:rPr>
                <w:lang w:val="kk-KZ"/>
              </w:rPr>
              <w:t>Гамбург (Германия)</w:t>
            </w:r>
          </w:p>
        </w:tc>
        <w:tc>
          <w:tcPr>
            <w:tcW w:w="1596" w:type="dxa"/>
            <w:shd w:val="clear" w:color="auto" w:fill="auto"/>
          </w:tcPr>
          <w:p w14:paraId="2E4F62EC" w14:textId="77777777" w:rsidR="001E4BE3" w:rsidRPr="004C3E0C" w:rsidRDefault="001E4BE3" w:rsidP="002D4B16">
            <w:pPr>
              <w:jc w:val="center"/>
              <w:rPr>
                <w:lang w:val="kk-KZ"/>
              </w:rPr>
            </w:pPr>
            <w:r w:rsidRPr="004C3E0C">
              <w:rPr>
                <w:lang w:val="kk-KZ"/>
              </w:rPr>
              <w:t>1,7</w:t>
            </w:r>
          </w:p>
        </w:tc>
        <w:tc>
          <w:tcPr>
            <w:tcW w:w="465" w:type="dxa"/>
            <w:shd w:val="clear" w:color="auto" w:fill="auto"/>
          </w:tcPr>
          <w:p w14:paraId="3692D6AB" w14:textId="77777777" w:rsidR="001E4BE3" w:rsidRPr="004C3E0C" w:rsidRDefault="001E4BE3" w:rsidP="002D4B16">
            <w:pPr>
              <w:rPr>
                <w:lang w:val="kk-KZ"/>
              </w:rPr>
            </w:pPr>
            <w:r w:rsidRPr="004C3E0C">
              <w:rPr>
                <w:lang w:val="kk-KZ"/>
              </w:rPr>
              <w:t>10</w:t>
            </w:r>
          </w:p>
        </w:tc>
        <w:tc>
          <w:tcPr>
            <w:tcW w:w="2439" w:type="dxa"/>
            <w:shd w:val="clear" w:color="auto" w:fill="auto"/>
          </w:tcPr>
          <w:p w14:paraId="3A423D48" w14:textId="77777777" w:rsidR="001E4BE3" w:rsidRPr="004C3E0C" w:rsidRDefault="001E4BE3" w:rsidP="002D4B16">
            <w:pPr>
              <w:rPr>
                <w:lang w:val="kk-KZ"/>
              </w:rPr>
            </w:pPr>
            <w:r w:rsidRPr="004C3E0C">
              <w:rPr>
                <w:lang w:val="kk-KZ"/>
              </w:rPr>
              <w:t>Роттердам (Нидерл.)</w:t>
            </w:r>
          </w:p>
        </w:tc>
        <w:tc>
          <w:tcPr>
            <w:tcW w:w="1440" w:type="dxa"/>
            <w:shd w:val="clear" w:color="auto" w:fill="auto"/>
          </w:tcPr>
          <w:p w14:paraId="1A35C0DC" w14:textId="77777777" w:rsidR="001E4BE3" w:rsidRPr="004C3E0C" w:rsidRDefault="003455D1" w:rsidP="002D4B16">
            <w:pPr>
              <w:jc w:val="center"/>
              <w:rPr>
                <w:lang w:val="kk-KZ"/>
              </w:rPr>
            </w:pPr>
            <w:r>
              <w:rPr>
                <w:lang w:val="kk-KZ"/>
              </w:rPr>
              <w:t>14,8</w:t>
            </w:r>
          </w:p>
        </w:tc>
      </w:tr>
    </w:tbl>
    <w:p w14:paraId="471CC1CD" w14:textId="77777777" w:rsidR="001E4BE3" w:rsidRPr="00161D32" w:rsidRDefault="001E4BE3" w:rsidP="001E4BE3">
      <w:pPr>
        <w:jc w:val="center"/>
        <w:rPr>
          <w:lang w:val="kk-KZ"/>
        </w:rPr>
      </w:pPr>
    </w:p>
    <w:p w14:paraId="3543B3BC" w14:textId="77777777" w:rsidR="001E4BE3" w:rsidRPr="00F8050D" w:rsidRDefault="001E4BE3" w:rsidP="00F8050D">
      <w:pPr>
        <w:pStyle w:val="a5"/>
        <w:ind w:left="0" w:firstLine="567"/>
        <w:jc w:val="both"/>
        <w:rPr>
          <w:lang w:val="kk-KZ"/>
        </w:rPr>
      </w:pPr>
      <w:r w:rsidRPr="00F8050D">
        <w:rPr>
          <w:lang w:val="kk-KZ"/>
        </w:rPr>
        <w:t>Халықаралық әуе көлігінің дамуы ең алдымен жаһандану заманында елдер арасындағы байланыстардың қарқынды дамуы ықпал етті: елдер, құрлықтар арасында іскерлік, саяхат және т.б. мақсатта миллиондаған жолаушылар ең жылдам көлік түрі ретінде әуе көлігін таңдайтын болды. 20</w:t>
      </w:r>
      <w:r w:rsidR="00C4397F">
        <w:rPr>
          <w:lang w:val="kk-KZ"/>
        </w:rPr>
        <w:t>2</w:t>
      </w:r>
      <w:r w:rsidRPr="00F8050D">
        <w:rPr>
          <w:lang w:val="kk-KZ"/>
        </w:rPr>
        <w:t xml:space="preserve">0 жылдың қорытындысы бойынша, әлемдегі ең 5 ірі әуежайлар мыналар болды: </w:t>
      </w:r>
    </w:p>
    <w:p w14:paraId="0152FA1C" w14:textId="77777777" w:rsidR="001E4BE3" w:rsidRPr="00F8050D" w:rsidRDefault="001E4BE3" w:rsidP="00F8050D">
      <w:pPr>
        <w:pStyle w:val="a5"/>
        <w:numPr>
          <w:ilvl w:val="1"/>
          <w:numId w:val="18"/>
        </w:numPr>
        <w:tabs>
          <w:tab w:val="clear" w:pos="2145"/>
          <w:tab w:val="num" w:pos="900"/>
        </w:tabs>
        <w:spacing w:after="0"/>
        <w:ind w:left="0" w:firstLine="567"/>
        <w:jc w:val="both"/>
        <w:rPr>
          <w:lang w:val="kk-KZ"/>
        </w:rPr>
      </w:pPr>
      <w:r w:rsidRPr="00F8050D">
        <w:rPr>
          <w:i/>
          <w:lang w:val="kk-KZ"/>
        </w:rPr>
        <w:t xml:space="preserve">Хартсфилд </w:t>
      </w:r>
      <w:r w:rsidRPr="00F8050D">
        <w:rPr>
          <w:lang w:val="kk-KZ"/>
        </w:rPr>
        <w:t xml:space="preserve">(Атланта, АҚШ) – </w:t>
      </w:r>
      <w:r w:rsidR="00B538CD">
        <w:rPr>
          <w:lang w:val="kk-KZ"/>
        </w:rPr>
        <w:t>103,9</w:t>
      </w:r>
      <w:r w:rsidRPr="00F8050D">
        <w:rPr>
          <w:lang w:val="kk-KZ"/>
        </w:rPr>
        <w:t xml:space="preserve"> млн жолаушы;</w:t>
      </w:r>
    </w:p>
    <w:p w14:paraId="6751AA3C" w14:textId="77777777" w:rsidR="001E4BE3" w:rsidRDefault="001E4BE3" w:rsidP="00F8050D">
      <w:pPr>
        <w:pStyle w:val="a5"/>
        <w:numPr>
          <w:ilvl w:val="1"/>
          <w:numId w:val="18"/>
        </w:numPr>
        <w:tabs>
          <w:tab w:val="clear" w:pos="2145"/>
          <w:tab w:val="num" w:pos="900"/>
        </w:tabs>
        <w:spacing w:after="0"/>
        <w:ind w:left="0" w:firstLine="567"/>
        <w:jc w:val="both"/>
        <w:rPr>
          <w:lang w:val="kk-KZ"/>
        </w:rPr>
      </w:pPr>
      <w:r w:rsidRPr="00F8050D">
        <w:rPr>
          <w:i/>
          <w:lang w:val="kk-KZ"/>
        </w:rPr>
        <w:t>Халықаралық астаналық әуежай</w:t>
      </w:r>
      <w:r w:rsidRPr="00F8050D">
        <w:rPr>
          <w:lang w:val="kk-KZ"/>
        </w:rPr>
        <w:t xml:space="preserve"> (Пекин, Қытай) – </w:t>
      </w:r>
      <w:r w:rsidR="00B538CD">
        <w:rPr>
          <w:lang w:val="kk-KZ"/>
        </w:rPr>
        <w:t>95,</w:t>
      </w:r>
      <w:r w:rsidR="00C4397F">
        <w:rPr>
          <w:lang w:val="kk-KZ"/>
        </w:rPr>
        <w:t>8</w:t>
      </w:r>
      <w:r w:rsidRPr="00F8050D">
        <w:rPr>
          <w:lang w:val="kk-KZ"/>
        </w:rPr>
        <w:t xml:space="preserve"> млн жолаушы;</w:t>
      </w:r>
    </w:p>
    <w:p w14:paraId="42FCA421" w14:textId="77777777" w:rsidR="00C4397F" w:rsidRDefault="00C4397F" w:rsidP="00C4397F">
      <w:pPr>
        <w:pStyle w:val="a5"/>
        <w:numPr>
          <w:ilvl w:val="1"/>
          <w:numId w:val="18"/>
        </w:numPr>
        <w:tabs>
          <w:tab w:val="clear" w:pos="2145"/>
          <w:tab w:val="num" w:pos="900"/>
        </w:tabs>
        <w:spacing w:after="0"/>
        <w:ind w:left="0" w:firstLine="567"/>
        <w:jc w:val="both"/>
        <w:rPr>
          <w:lang w:val="kk-KZ"/>
        </w:rPr>
      </w:pPr>
      <w:r>
        <w:rPr>
          <w:i/>
          <w:lang w:val="kk-KZ"/>
        </w:rPr>
        <w:t>Дубай халықаралық әуежайы (Дуба</w:t>
      </w:r>
      <w:r w:rsidR="007B0A3A">
        <w:rPr>
          <w:i/>
          <w:lang w:val="kk-KZ"/>
        </w:rPr>
        <w:t>й</w:t>
      </w:r>
      <w:r>
        <w:rPr>
          <w:i/>
          <w:lang w:val="kk-KZ"/>
        </w:rPr>
        <w:t xml:space="preserve">, БАӘ) – </w:t>
      </w:r>
      <w:r w:rsidRPr="00C4397F">
        <w:rPr>
          <w:lang w:val="kk-KZ"/>
        </w:rPr>
        <w:t>88,24</w:t>
      </w:r>
      <w:r>
        <w:rPr>
          <w:i/>
          <w:lang w:val="kk-KZ"/>
        </w:rPr>
        <w:t xml:space="preserve"> </w:t>
      </w:r>
      <w:r w:rsidRPr="00F8050D">
        <w:rPr>
          <w:lang w:val="kk-KZ"/>
        </w:rPr>
        <w:t>млн жолаушы;</w:t>
      </w:r>
    </w:p>
    <w:p w14:paraId="71314D3E" w14:textId="77777777" w:rsidR="00C4397F" w:rsidRPr="00F8050D" w:rsidRDefault="00C4397F" w:rsidP="00C4397F">
      <w:pPr>
        <w:pStyle w:val="a5"/>
        <w:numPr>
          <w:ilvl w:val="1"/>
          <w:numId w:val="18"/>
        </w:numPr>
        <w:tabs>
          <w:tab w:val="clear" w:pos="2145"/>
          <w:tab w:val="num" w:pos="900"/>
        </w:tabs>
        <w:spacing w:after="0"/>
        <w:ind w:left="0" w:firstLine="567"/>
        <w:jc w:val="both"/>
        <w:rPr>
          <w:lang w:val="kk-KZ"/>
        </w:rPr>
      </w:pPr>
      <w:r w:rsidRPr="00F8050D">
        <w:rPr>
          <w:i/>
          <w:lang w:val="kk-KZ"/>
        </w:rPr>
        <w:t>Ханэда</w:t>
      </w:r>
      <w:r w:rsidRPr="00F8050D">
        <w:rPr>
          <w:lang w:val="kk-KZ"/>
        </w:rPr>
        <w:t xml:space="preserve"> (Токио, Жапония) – </w:t>
      </w:r>
      <w:r>
        <w:rPr>
          <w:lang w:val="kk-KZ"/>
        </w:rPr>
        <w:t>85,4</w:t>
      </w:r>
      <w:r w:rsidRPr="00F8050D">
        <w:rPr>
          <w:lang w:val="kk-KZ"/>
        </w:rPr>
        <w:t xml:space="preserve"> млн жолаушы;</w:t>
      </w:r>
    </w:p>
    <w:p w14:paraId="0B6D39C4" w14:textId="77777777" w:rsidR="00C4397F" w:rsidRPr="00C4397F" w:rsidRDefault="00C4397F" w:rsidP="00C4397F">
      <w:pPr>
        <w:pStyle w:val="a5"/>
        <w:numPr>
          <w:ilvl w:val="1"/>
          <w:numId w:val="18"/>
        </w:numPr>
        <w:tabs>
          <w:tab w:val="clear" w:pos="2145"/>
          <w:tab w:val="num" w:pos="900"/>
        </w:tabs>
        <w:spacing w:after="0"/>
        <w:ind w:left="0" w:firstLine="567"/>
        <w:jc w:val="both"/>
        <w:rPr>
          <w:lang w:val="kk-KZ"/>
        </w:rPr>
      </w:pPr>
      <w:r>
        <w:rPr>
          <w:lang w:val="kk-KZ"/>
        </w:rPr>
        <w:t xml:space="preserve">Лос-Анджелес </w:t>
      </w:r>
      <w:r w:rsidRPr="00C4397F">
        <w:rPr>
          <w:lang w:val="kk-KZ"/>
        </w:rPr>
        <w:t>халықаралық әуежайы</w:t>
      </w:r>
      <w:r>
        <w:rPr>
          <w:lang w:val="kk-KZ"/>
        </w:rPr>
        <w:t xml:space="preserve"> (Лос-Анджелес) – 84,5 млн жолаушы;</w:t>
      </w:r>
    </w:p>
    <w:p w14:paraId="784DB997" w14:textId="77777777" w:rsidR="001E4BE3" w:rsidRPr="00F8050D" w:rsidRDefault="001E4BE3" w:rsidP="00F8050D">
      <w:pPr>
        <w:pStyle w:val="a3"/>
        <w:ind w:firstLine="567"/>
        <w:jc w:val="both"/>
        <w:rPr>
          <w:color w:val="000000"/>
          <w:lang w:val="kk-KZ"/>
        </w:rPr>
      </w:pPr>
      <w:r w:rsidRPr="00F8050D">
        <w:rPr>
          <w:lang w:val="kk-KZ"/>
        </w:rPr>
        <w:t>Ғылыми-техникалық ілгерілеу жылдам ұшақ техникасының жетілдіруге, аса ірі әуежайлар құрылысын салуға мүмкіндік берді. Мысалы, 2010 жылы Біріккен Араб Әмірліктерінің Дубай қаласында бірінші кезегі іске қосылған «Әл-Мактум» әуежайы (құрылысы 2015 жылы аяқталуы тиіс) болашақта жылына 160 млн жолаушыны қабылдап, 12-14 млн тонна жүк тасымалын қамтамасыз ете алатын болады.</w:t>
      </w:r>
    </w:p>
    <w:p w14:paraId="58D5C832" w14:textId="77777777" w:rsidR="001E4BE3" w:rsidRPr="00F8050D" w:rsidRDefault="001E4BE3" w:rsidP="00F8050D">
      <w:pPr>
        <w:ind w:firstLine="567"/>
        <w:jc w:val="both"/>
        <w:rPr>
          <w:color w:val="000000"/>
          <w:lang w:val="kk-KZ"/>
        </w:rPr>
      </w:pPr>
      <w:r w:rsidRPr="00F8050D">
        <w:rPr>
          <w:b/>
          <w:color w:val="000000"/>
          <w:lang w:val="kk-KZ"/>
        </w:rPr>
        <w:t>Халықаралық туризм.</w:t>
      </w:r>
      <w:r w:rsidRPr="00F8050D">
        <w:rPr>
          <w:i/>
          <w:color w:val="000000"/>
          <w:lang w:val="kk-KZ"/>
        </w:rPr>
        <w:t xml:space="preserve"> </w:t>
      </w:r>
      <w:r w:rsidRPr="00F8050D">
        <w:rPr>
          <w:color w:val="000000"/>
          <w:lang w:val="kk-KZ"/>
        </w:rPr>
        <w:t>Ұлттар лигасының Кеңесі 1937 жылы</w:t>
      </w:r>
      <w:r w:rsidRPr="00F8050D">
        <w:rPr>
          <w:i/>
          <w:color w:val="000000"/>
          <w:lang w:val="kk-KZ"/>
        </w:rPr>
        <w:t xml:space="preserve"> </w:t>
      </w:r>
      <w:r w:rsidRPr="00F8050D">
        <w:rPr>
          <w:color w:val="000000"/>
          <w:lang w:val="kk-KZ"/>
        </w:rPr>
        <w:t>«халықаралық туризм» терминін ресми айналымға енгізген болатын. Қазіргі кезде халықаралық туризм әлемдік экономиканың аса ірі салаларының біріне айналып отыр. Әлемнің 154 елі мүше болып табылатын</w:t>
      </w:r>
      <w:r w:rsidRPr="00F8050D">
        <w:rPr>
          <w:i/>
          <w:color w:val="000000"/>
          <w:lang w:val="kk-KZ"/>
        </w:rPr>
        <w:t xml:space="preserve"> Дүниежүзілік туристік ұйымына </w:t>
      </w:r>
      <w:r w:rsidRPr="00F8050D">
        <w:rPr>
          <w:color w:val="000000"/>
          <w:lang w:val="kk-KZ"/>
        </w:rPr>
        <w:t>Қазақстан Республикасы</w:t>
      </w:r>
      <w:r w:rsidRPr="00F8050D">
        <w:rPr>
          <w:i/>
          <w:color w:val="000000"/>
          <w:lang w:val="kk-KZ"/>
        </w:rPr>
        <w:t xml:space="preserve">  </w:t>
      </w:r>
      <w:r w:rsidRPr="00F8050D">
        <w:rPr>
          <w:color w:val="000000"/>
          <w:lang w:val="kk-KZ"/>
        </w:rPr>
        <w:t xml:space="preserve">1993 жылы мүше болып қабылданған болатын. </w:t>
      </w:r>
    </w:p>
    <w:p w14:paraId="1C6E0733" w14:textId="77777777" w:rsidR="001E4BE3" w:rsidRDefault="001E4BE3" w:rsidP="00C34CB7">
      <w:pPr>
        <w:ind w:firstLine="567"/>
        <w:jc w:val="both"/>
        <w:rPr>
          <w:color w:val="000000"/>
          <w:sz w:val="28"/>
          <w:szCs w:val="28"/>
          <w:lang w:val="kk-KZ"/>
        </w:rPr>
      </w:pPr>
      <w:r w:rsidRPr="00F8050D">
        <w:rPr>
          <w:color w:val="000000"/>
          <w:lang w:val="kk-KZ"/>
        </w:rPr>
        <w:t>Халықаралық туризмнің қарқынды дамуын шетелдерге баратын туристер саны, халықаралық туризмнен түсетін табыс көлемі тәрізді көрсеткіштер сипаттай алады. Өз елінен басқа елдерге туристік сапармен барғандар саны жыл сайын артып келеді. Дүниежүзілік туристік ұйымның мәліметтері бойынша, 201</w:t>
      </w:r>
      <w:r w:rsidR="00C34CB7" w:rsidRPr="00C34CB7">
        <w:rPr>
          <w:color w:val="000000"/>
          <w:lang w:val="kk-KZ"/>
        </w:rPr>
        <w:t>9</w:t>
      </w:r>
      <w:r w:rsidRPr="00F8050D">
        <w:rPr>
          <w:color w:val="000000"/>
          <w:lang w:val="kk-KZ"/>
        </w:rPr>
        <w:t xml:space="preserve"> жылы олардың жалпы саны </w:t>
      </w:r>
      <w:r w:rsidR="00C34CB7" w:rsidRPr="00C34CB7">
        <w:rPr>
          <w:color w:val="000000"/>
          <w:lang w:val="kk-KZ"/>
        </w:rPr>
        <w:t>1.5</w:t>
      </w:r>
      <w:r w:rsidRPr="00F8050D">
        <w:rPr>
          <w:color w:val="000000"/>
          <w:lang w:val="kk-KZ"/>
        </w:rPr>
        <w:t xml:space="preserve"> мл</w:t>
      </w:r>
      <w:r w:rsidR="00C34CB7" w:rsidRPr="00C34CB7">
        <w:rPr>
          <w:color w:val="000000"/>
          <w:lang w:val="kk-KZ"/>
        </w:rPr>
        <w:t>рд</w:t>
      </w:r>
      <w:r w:rsidRPr="00F8050D">
        <w:rPr>
          <w:color w:val="000000"/>
          <w:lang w:val="kk-KZ"/>
        </w:rPr>
        <w:t xml:space="preserve"> адамға жетті (1995 жылы – 528 млн адам, 2000 жылы – 675 млн адам, 2005 жылы – 795 млн адам). Дүниежүзілік туристік ұйымның мәліметтері бойынша, 20</w:t>
      </w:r>
      <w:r w:rsidR="00C34CB7">
        <w:rPr>
          <w:color w:val="000000"/>
          <w:lang w:val="kk-KZ"/>
        </w:rPr>
        <w:t>19</w:t>
      </w:r>
      <w:r w:rsidRPr="00F8050D">
        <w:rPr>
          <w:color w:val="000000"/>
          <w:lang w:val="kk-KZ"/>
        </w:rPr>
        <w:t xml:space="preserve"> жылы әлем бойынша халықаралық туризмнен түсетін табыс көлемі </w:t>
      </w:r>
      <w:r w:rsidR="00C34CB7">
        <w:rPr>
          <w:color w:val="000000"/>
          <w:lang w:val="kk-KZ"/>
        </w:rPr>
        <w:t>1,340</w:t>
      </w:r>
      <w:r w:rsidRPr="00F8050D">
        <w:rPr>
          <w:color w:val="000000"/>
          <w:lang w:val="kk-KZ"/>
        </w:rPr>
        <w:t xml:space="preserve"> млрд АҚШ долларын  құраған. </w:t>
      </w:r>
    </w:p>
    <w:p w14:paraId="4416EB9F" w14:textId="77777777" w:rsidR="001E4BE3" w:rsidRPr="00F8050D" w:rsidRDefault="001E4BE3" w:rsidP="001E4BE3">
      <w:pPr>
        <w:ind w:firstLine="540"/>
        <w:jc w:val="both"/>
        <w:rPr>
          <w:color w:val="000000"/>
          <w:lang w:val="kk-KZ"/>
        </w:rPr>
      </w:pPr>
      <w:r w:rsidRPr="00F8050D">
        <w:rPr>
          <w:color w:val="000000"/>
          <w:lang w:val="kk-KZ"/>
        </w:rPr>
        <w:t xml:space="preserve">Халықаралық туризмнен түсетін табыс көлемі қазіргі кезде мұнай және мұнай өнімдері экспортынан, автомобиль және т.б. сатудан түсетін табыстан бірнеше есе көп. </w:t>
      </w:r>
    </w:p>
    <w:p w14:paraId="3E5A002A" w14:textId="77777777" w:rsidR="005B5371" w:rsidRPr="00C34CB7" w:rsidRDefault="005B5371" w:rsidP="00C34CB7">
      <w:pPr>
        <w:ind w:firstLine="540"/>
        <w:jc w:val="both"/>
        <w:rPr>
          <w:color w:val="000000"/>
          <w:lang w:val="kk-KZ"/>
        </w:rPr>
      </w:pPr>
      <w:r w:rsidRPr="00F8050D">
        <w:rPr>
          <w:b/>
          <w:color w:val="000000"/>
          <w:lang w:val="kk-KZ"/>
        </w:rPr>
        <w:t>Сыртқы экономикалық байланыстар кешені</w:t>
      </w:r>
      <w:r w:rsidR="00C34CB7">
        <w:rPr>
          <w:color w:val="000000"/>
          <w:lang w:val="kk-KZ"/>
        </w:rPr>
        <w:t xml:space="preserve">. </w:t>
      </w:r>
      <w:r w:rsidRPr="00F8050D">
        <w:rPr>
          <w:lang w:val="kk-KZ"/>
        </w:rPr>
        <w:t xml:space="preserve">Кез келген ұлттық экономиканың әлемдік экономика мен нарықтағы орны мен әрекеттері сыртқы экономикалық байланыстар кешені арқылы жүзеге асырылады. Бұл кешеннің құрылымы мен сипаты </w:t>
      </w:r>
      <w:r w:rsidRPr="00F8050D">
        <w:rPr>
          <w:i/>
          <w:lang w:val="kk-KZ"/>
        </w:rPr>
        <w:t>біріншіден,</w:t>
      </w:r>
      <w:r w:rsidRPr="00F8050D">
        <w:rPr>
          <w:lang w:val="kk-KZ"/>
        </w:rPr>
        <w:t xml:space="preserve"> сыртқы әлемдегі жағдайларға; </w:t>
      </w:r>
      <w:r w:rsidRPr="00F8050D">
        <w:rPr>
          <w:i/>
          <w:lang w:val="kk-KZ"/>
        </w:rPr>
        <w:t>екіншіден,</w:t>
      </w:r>
      <w:r w:rsidRPr="00F8050D">
        <w:rPr>
          <w:lang w:val="kk-KZ"/>
        </w:rPr>
        <w:t xml:space="preserve"> ұлттық мүдделер, басымдылықтарға; </w:t>
      </w:r>
      <w:r w:rsidRPr="00F8050D">
        <w:rPr>
          <w:i/>
          <w:lang w:val="kk-KZ"/>
        </w:rPr>
        <w:t>үшіншіден,</w:t>
      </w:r>
      <w:r w:rsidRPr="00F8050D">
        <w:rPr>
          <w:lang w:val="kk-KZ"/>
        </w:rPr>
        <w:t xml:space="preserve"> ұлттық экономиканың даму жағдайына байланысты анықталады. Бұл факторлардың өзара үйлесімінің бұзылуы ұлттық экономиканың әлемдік аренадан шеттетіліп қалуына алып келеді. </w:t>
      </w:r>
    </w:p>
    <w:p w14:paraId="1DC51716" w14:textId="77777777" w:rsidR="005B5371" w:rsidRPr="00F8050D" w:rsidRDefault="005B5371" w:rsidP="005B5371">
      <w:pPr>
        <w:ind w:firstLine="540"/>
        <w:jc w:val="both"/>
        <w:rPr>
          <w:lang w:val="kk-KZ"/>
        </w:rPr>
      </w:pPr>
      <w:r w:rsidRPr="00F8050D">
        <w:rPr>
          <w:lang w:val="kk-KZ"/>
        </w:rPr>
        <w:lastRenderedPageBreak/>
        <w:t>Қазіргі дүниедегі геоэкономикалық кеңістікте ұлттық экономикалардың әрекет ету бағыттарын, олардың сыртқы факторлар ықпалымен өгерістерге түсуін ескере отырып, сыртқы экономикалық байланыстардың (СЭБ) көптеген үлгілерін анықтауға болады. Елдердің сыртқы экономикалық байланыстар кешенін әртүрлі принциптер негізінде жіктеу ұлттық экономикаларға сапалық талдау жасаумен қатар, олардың сыртқы нарықтағы орнын анықтауға мүмкіндік беретін сандық көрсеткіштерді қамтуға мүмкіндік береді.</w:t>
      </w:r>
    </w:p>
    <w:p w14:paraId="2D1379F0" w14:textId="2B029271" w:rsidR="005B5371" w:rsidRPr="00F8050D" w:rsidRDefault="005B5371" w:rsidP="00F8050D">
      <w:pPr>
        <w:ind w:firstLine="567"/>
        <w:jc w:val="both"/>
        <w:rPr>
          <w:lang w:val="kk-KZ"/>
        </w:rPr>
      </w:pPr>
      <w:r w:rsidRPr="00F8050D">
        <w:rPr>
          <w:lang w:val="kk-KZ"/>
        </w:rPr>
        <w:t>Елдердің сыртқы экономикалық байланыстар кешендеріне  жүйелік талдаулар жасау нәтижесінде СЭБ үлгілері 1) ұлттық экономиканың даму стратегиясында сыртқы экономикалық байланыстар кешеніне қандай орын берілетіндігіне қарай; 2) елдердің сыртқы байланыстарының өзіндік сипатын анықтайтын экономикалық жаратылысына қарай; 3) сыртқы экономикалық байланыстар кешенінің ұлттық экономика мен дүниежүзілік шаруашылыққа бейімделуі тұрғысында үш топқа жіктеліп, әрқайсысына сәйкес үлгілер тобы анықталды (</w:t>
      </w:r>
      <w:r w:rsidR="00967EB7">
        <w:rPr>
          <w:i/>
          <w:lang w:val="kk-KZ"/>
        </w:rPr>
        <w:t>2</w:t>
      </w:r>
      <w:r w:rsidRPr="00F8050D">
        <w:rPr>
          <w:i/>
          <w:lang w:val="kk-KZ"/>
        </w:rPr>
        <w:t>-</w:t>
      </w:r>
      <w:r w:rsidRPr="00F8050D">
        <w:rPr>
          <w:lang w:val="kk-KZ"/>
        </w:rPr>
        <w:t xml:space="preserve"> </w:t>
      </w:r>
      <w:r w:rsidRPr="00F8050D">
        <w:rPr>
          <w:i/>
          <w:lang w:val="kk-KZ"/>
        </w:rPr>
        <w:t>сурет</w:t>
      </w:r>
      <w:r w:rsidRPr="00F8050D">
        <w:rPr>
          <w:lang w:val="kk-KZ"/>
        </w:rPr>
        <w:t xml:space="preserve">). </w:t>
      </w:r>
    </w:p>
    <w:p w14:paraId="5F39C8F2" w14:textId="77777777" w:rsidR="005B5371" w:rsidRDefault="005B5371" w:rsidP="005B5371">
      <w:pPr>
        <w:ind w:firstLine="540"/>
        <w:jc w:val="both"/>
        <w:rPr>
          <w:sz w:val="28"/>
          <w:szCs w:val="28"/>
          <w:lang w:val="kk-KZ"/>
        </w:rPr>
      </w:pPr>
    </w:p>
    <w:p w14:paraId="46DEE72C" w14:textId="77777777" w:rsidR="005B5371" w:rsidRDefault="005B5371" w:rsidP="005B5371">
      <w:pPr>
        <w:jc w:val="both"/>
        <w:rPr>
          <w:sz w:val="28"/>
          <w:szCs w:val="28"/>
          <w:lang w:val="kk-KZ"/>
        </w:rPr>
      </w:pPr>
      <w:r>
        <w:rPr>
          <w:noProof/>
          <w:sz w:val="28"/>
          <w:szCs w:val="28"/>
        </w:rPr>
        <w:drawing>
          <wp:inline distT="0" distB="0" distL="0" distR="0" wp14:anchorId="229C1225" wp14:editId="5870CD1D">
            <wp:extent cx="5943600" cy="2857500"/>
            <wp:effectExtent l="0" t="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057551A" w14:textId="77777777" w:rsidR="005B5371" w:rsidRPr="00582FC8" w:rsidRDefault="005B5371" w:rsidP="005B5371">
      <w:pPr>
        <w:ind w:firstLine="540"/>
        <w:jc w:val="both"/>
        <w:rPr>
          <w:sz w:val="28"/>
          <w:szCs w:val="28"/>
          <w:lang w:val="kk-KZ"/>
        </w:rPr>
      </w:pPr>
    </w:p>
    <w:p w14:paraId="6168C9A5" w14:textId="78CD0E84" w:rsidR="005B5371" w:rsidRPr="00F8050D" w:rsidRDefault="00F8050D" w:rsidP="005B5371">
      <w:pPr>
        <w:ind w:firstLine="540"/>
        <w:jc w:val="center"/>
        <w:rPr>
          <w:b/>
          <w:lang w:val="kk-KZ"/>
        </w:rPr>
      </w:pPr>
      <w:r w:rsidRPr="00F8050D">
        <w:rPr>
          <w:i/>
          <w:lang w:val="kk-KZ"/>
        </w:rPr>
        <w:t xml:space="preserve">Cурет </w:t>
      </w:r>
      <w:r w:rsidR="00967EB7">
        <w:rPr>
          <w:i/>
          <w:lang w:val="kk-KZ"/>
        </w:rPr>
        <w:t>2</w:t>
      </w:r>
      <w:r w:rsidRPr="00F8050D">
        <w:rPr>
          <w:i/>
          <w:lang w:val="kk-KZ"/>
        </w:rPr>
        <w:t xml:space="preserve"> -</w:t>
      </w:r>
      <w:r w:rsidR="005B5371" w:rsidRPr="00F8050D">
        <w:rPr>
          <w:b/>
          <w:i/>
          <w:lang w:val="kk-KZ"/>
        </w:rPr>
        <w:t xml:space="preserve">  </w:t>
      </w:r>
      <w:r w:rsidR="005B5371" w:rsidRPr="00F8050D">
        <w:rPr>
          <w:b/>
          <w:lang w:val="kk-KZ"/>
        </w:rPr>
        <w:t>Сыртқы экономикалық байланыстар кешенінің үлгілері</w:t>
      </w:r>
    </w:p>
    <w:p w14:paraId="0C0C9AE2" w14:textId="77777777" w:rsidR="005B5371" w:rsidRDefault="005B5371" w:rsidP="005B5371">
      <w:pPr>
        <w:ind w:firstLine="540"/>
        <w:jc w:val="both"/>
        <w:rPr>
          <w:b/>
          <w:i/>
          <w:sz w:val="28"/>
          <w:szCs w:val="28"/>
          <w:lang w:val="kk-KZ"/>
        </w:rPr>
      </w:pPr>
    </w:p>
    <w:p w14:paraId="5A9E7EB5" w14:textId="77777777" w:rsidR="005B5371" w:rsidRPr="00F8050D" w:rsidRDefault="005B5371" w:rsidP="005B5371">
      <w:pPr>
        <w:ind w:firstLine="540"/>
        <w:jc w:val="both"/>
        <w:rPr>
          <w:lang w:val="kk-KZ"/>
        </w:rPr>
      </w:pPr>
      <w:r w:rsidRPr="00F8050D">
        <w:rPr>
          <w:b/>
          <w:i/>
          <w:lang w:val="kk-KZ"/>
        </w:rPr>
        <w:t>Стратегиялық мақсат тұрғысында</w:t>
      </w:r>
      <w:r w:rsidRPr="00F8050D">
        <w:rPr>
          <w:lang w:val="kk-KZ"/>
        </w:rPr>
        <w:t xml:space="preserve"> жіктелген үлгілер ұлттық экономиканың жалпы даму стратегиясында сыртқы экономикалық байланыстарға қандай орын берілетініне байланысты анықталады. Сыртқы экономикалық байланыстарды </w:t>
      </w:r>
      <w:r w:rsidRPr="00F8050D">
        <w:rPr>
          <w:i/>
          <w:lang w:val="kk-KZ"/>
        </w:rPr>
        <w:t>экономикалық бағдар алу</w:t>
      </w:r>
      <w:r w:rsidRPr="00F8050D">
        <w:rPr>
          <w:lang w:val="kk-KZ"/>
        </w:rPr>
        <w:t xml:space="preserve"> мақсатында дамытатын елдер құрылымдық өзгерістерге ұшырап жатқан ұлттық экономиканы қай бағытта дамыту қажеттілігін анықтайды. Кейбір елдердің сыртқы экономикалық байланыстар кешені </w:t>
      </w:r>
      <w:r w:rsidRPr="00F8050D">
        <w:rPr>
          <w:i/>
          <w:lang w:val="kk-KZ"/>
        </w:rPr>
        <w:t>экономиканы тұрақтандырушы</w:t>
      </w:r>
      <w:r w:rsidRPr="00F8050D">
        <w:rPr>
          <w:lang w:val="kk-KZ"/>
        </w:rPr>
        <w:t xml:space="preserve"> қызмет атқарады. Бұл жағдайда сыртқы байланыстар шаруашылық дамуды тұрақты деңгейде сақтау, экономикалық тепе-теңдіктерді ұстап қалу мақсатын көздейді. Ал </w:t>
      </w:r>
      <w:r w:rsidRPr="00F8050D">
        <w:rPr>
          <w:i/>
          <w:lang w:val="kk-KZ"/>
        </w:rPr>
        <w:t>автаркиялық үлгіні</w:t>
      </w:r>
      <w:r w:rsidRPr="00F8050D">
        <w:rPr>
          <w:lang w:val="kk-KZ"/>
        </w:rPr>
        <w:t xml:space="preserve"> таңдаған ұлттық экономикалар жергілікті ресурстарға сүйену, оқшаулану, сыртқы байланыстарға шектеу қою бағытын ұстанады. </w:t>
      </w:r>
    </w:p>
    <w:p w14:paraId="0D6FBED9" w14:textId="77777777" w:rsidR="005B5371" w:rsidRPr="00F8050D" w:rsidRDefault="005B5371" w:rsidP="005B5371">
      <w:pPr>
        <w:ind w:firstLine="540"/>
        <w:jc w:val="both"/>
        <w:rPr>
          <w:lang w:val="kk-KZ"/>
        </w:rPr>
      </w:pPr>
      <w:r w:rsidRPr="00F8050D">
        <w:rPr>
          <w:b/>
          <w:i/>
          <w:lang w:val="kk-KZ"/>
        </w:rPr>
        <w:t>Экономикалық жаратылысы бойынша</w:t>
      </w:r>
      <w:r w:rsidRPr="00F8050D">
        <w:rPr>
          <w:lang w:val="kk-KZ"/>
        </w:rPr>
        <w:t xml:space="preserve"> жіктелген үлгілер елдердің сыртқы экономикалық байланыстарының экономикалық типтерін анықтауға мүмкіндік береді. </w:t>
      </w:r>
      <w:r w:rsidRPr="00F8050D">
        <w:rPr>
          <w:i/>
          <w:lang w:val="kk-KZ"/>
        </w:rPr>
        <w:t>Жабдықтаушы-жөнелтуші үлгідегі</w:t>
      </w:r>
      <w:r w:rsidRPr="00F8050D">
        <w:rPr>
          <w:lang w:val="kk-KZ"/>
        </w:rPr>
        <w:t xml:space="preserve"> сыртқы экономикалық байланыстар алдын-ала келісілген шарттар негізінде белгілі бір көлемде, белгілі бір мерзімдерде, келісілген бағамен өнімдерді жөнелту арқылы жүзеге асырылады. Жөнелтулердің шартты түрде жоспарлы сипат алуы бұл байланыстардың әлемдік нарықтағы өзгерістерге, бәсекелестікке тәуелсіз болуына ықпал етеді. </w:t>
      </w:r>
      <w:r w:rsidRPr="00F8050D">
        <w:rPr>
          <w:i/>
          <w:lang w:val="kk-KZ"/>
        </w:rPr>
        <w:t>Сауда-делдалдық үлгі</w:t>
      </w:r>
      <w:r w:rsidRPr="00F8050D">
        <w:rPr>
          <w:lang w:val="kk-KZ"/>
        </w:rPr>
        <w:t xml:space="preserve"> жағдайында ұлттық </w:t>
      </w:r>
      <w:r w:rsidRPr="00F8050D">
        <w:rPr>
          <w:lang w:val="kk-KZ"/>
        </w:rPr>
        <w:lastRenderedPageBreak/>
        <w:t xml:space="preserve">экономикаға әлемдік нарықтың барлық мүмкіншіліктері ашылады: ұдайы бәсекелестікке түсу арқылы ұлттық экономикалар құрылымдық өзгерістерге түседі, өнім сапасына қатаң талаптар қойылады, экономикалық әлеуетті жұмылдыру қажеттілігі туындайды, түрлі субъектілердің нарыққа шығу мүмкіндіктері пайда болады. </w:t>
      </w:r>
      <w:r w:rsidRPr="00F8050D">
        <w:rPr>
          <w:i/>
          <w:lang w:val="kk-KZ"/>
        </w:rPr>
        <w:t xml:space="preserve">Өндірістік-инвестициялық үлгіде </w:t>
      </w:r>
      <w:r w:rsidRPr="00F8050D">
        <w:rPr>
          <w:lang w:val="kk-KZ"/>
        </w:rPr>
        <w:t xml:space="preserve">ұлттық экономикалардың байланыстары біржақты сипатта емес, бүкіл өндірістік цикл ауқымында дамытылады. Бұл өз кезегінде байланыстардың күрделенуіне және сан-салалы (қаржы-инвестициялық, ғылыми-техникалық, несие, өндірісті басқару және т.б.) болуына алып келеді. </w:t>
      </w:r>
    </w:p>
    <w:p w14:paraId="12F93D30" w14:textId="77777777" w:rsidR="005B5371" w:rsidRPr="00F8050D" w:rsidRDefault="005B5371" w:rsidP="005B5371">
      <w:pPr>
        <w:ind w:firstLine="540"/>
        <w:jc w:val="both"/>
        <w:rPr>
          <w:lang w:val="kk-KZ"/>
        </w:rPr>
      </w:pPr>
      <w:r w:rsidRPr="00F8050D">
        <w:rPr>
          <w:b/>
          <w:i/>
          <w:lang w:val="kk-KZ"/>
        </w:rPr>
        <w:t>Бейімделу қабілеті</w:t>
      </w:r>
      <w:r w:rsidRPr="00F8050D">
        <w:rPr>
          <w:b/>
          <w:lang w:val="kk-KZ"/>
        </w:rPr>
        <w:t xml:space="preserve"> </w:t>
      </w:r>
      <w:r w:rsidRPr="00F8050D">
        <w:rPr>
          <w:lang w:val="kk-KZ"/>
        </w:rPr>
        <w:t xml:space="preserve">елдің сыртқы экономикалық байланыстар кешенінің экономикалық ортамен байланысу деңгейін сипаттайтын тағы бір маңызды белгісі болып табылады. Ұлттық және әлемдік экономика аралығында өзіндік бір көпір қызметін атқаратын болғандықтан, бұл сектор ұлттық экономикамен де, дүниежүзілік шаруашылықпен де тығыз байланысқан болуы қажет. Дегенмен елдердің сыртқы экономикалық байланыстар кешендерінің экономикалық бейімделуі әртүрлі деңгейде болады. Осыған сәйкес, оның 3 негізгі үлгісі ажыратылады. </w:t>
      </w:r>
      <w:r w:rsidRPr="00F8050D">
        <w:rPr>
          <w:i/>
          <w:lang w:val="kk-KZ"/>
        </w:rPr>
        <w:t xml:space="preserve">Теңдестірілген үлгі </w:t>
      </w:r>
      <w:r w:rsidRPr="00F8050D">
        <w:rPr>
          <w:lang w:val="kk-KZ"/>
        </w:rPr>
        <w:t xml:space="preserve">ұлттық экономика үшін де, әлемдік нарық үшін де қолайлы болып табылады, өйткені ол ішкі және сыртқы экономикалық ортаға толығымен бейімделген, ұдайы дамып, жетілдірілетін кешен сипатында болады. Теңдестірілген үлгіге өндірістік-инвестициялық үлгідегі сыртқы экономикалық байланыстар кешені жақын болады. </w:t>
      </w:r>
    </w:p>
    <w:p w14:paraId="7EAD104F" w14:textId="77777777" w:rsidR="005B5371" w:rsidRPr="00F8050D" w:rsidRDefault="005B5371" w:rsidP="005B5371">
      <w:pPr>
        <w:ind w:firstLine="540"/>
        <w:jc w:val="both"/>
        <w:rPr>
          <w:lang w:val="kk-KZ"/>
        </w:rPr>
      </w:pPr>
      <w:r w:rsidRPr="00F8050D">
        <w:rPr>
          <w:i/>
          <w:lang w:val="kk-KZ"/>
        </w:rPr>
        <w:t>Теңдестірілмеген үлгі</w:t>
      </w:r>
      <w:r w:rsidRPr="00F8050D">
        <w:rPr>
          <w:lang w:val="kk-KZ"/>
        </w:rPr>
        <w:t xml:space="preserve"> ұлттық экономика мен дүниежүзілік шаруашылық жүйесінің сәйкессіздігі ағдайында қалыптасады. Мысалы, елдегі несие-қаржы саласының, ұлттық валютаның жай-күйі, жұмыс күшінің кәсіби деңгейі, ақыл-ой әлеуеті, құқықтық жағдай және т.б. ұлттық экономиканың сыртқы байланыстар кешенінің негізін құрайды. Бұл кешен бір ғана экономикалық ортаға (ұлттық немесе әлемдік) бейімделіп құрылса, халықаралық еңбек бөлінісінің мүмкіншіліктерін толық жүзеге асыра алмайды, яғни теңдестірілмеген сипат алады. </w:t>
      </w:r>
    </w:p>
    <w:p w14:paraId="5057978A" w14:textId="77777777" w:rsidR="005B5371" w:rsidRPr="00F8050D" w:rsidRDefault="005B5371" w:rsidP="005B5371">
      <w:pPr>
        <w:ind w:firstLine="540"/>
        <w:jc w:val="both"/>
        <w:rPr>
          <w:lang w:val="kk-KZ"/>
        </w:rPr>
      </w:pPr>
      <w:r w:rsidRPr="00F8050D">
        <w:rPr>
          <w:i/>
          <w:lang w:val="kk-KZ"/>
        </w:rPr>
        <w:t xml:space="preserve">«Бөгде» үлгі </w:t>
      </w:r>
      <w:r w:rsidRPr="00F8050D">
        <w:rPr>
          <w:lang w:val="kk-KZ"/>
        </w:rPr>
        <w:t xml:space="preserve">сыртқы экономикалық кешеннің ұлттық экономикаға да, сыртқы экономикалық ортаға да сәйкес келмеуі жағдайында қалыптасады. Әдетте бұл құбылыс сыртқы экономикалық кешеннің бөгделігі ұлттық экономикада түбегейлі қайта құрулар жасап, дамудың неғұрлым жоғары деңгейіне көшу барысында  байқалады. Себебі, жаңа сыртқы экономикалық кешенді ұлттық экономика да, әлемдік нарық та бірден қабылдамайды, бұл бейімделу жылдар бойы жүруі мүмкін. </w:t>
      </w:r>
    </w:p>
    <w:p w14:paraId="4B5D7840" w14:textId="77777777" w:rsidR="005B5371" w:rsidRPr="00F8050D" w:rsidRDefault="005B5371" w:rsidP="005B5371">
      <w:pPr>
        <w:ind w:firstLine="540"/>
        <w:jc w:val="both"/>
        <w:rPr>
          <w:lang w:val="kk-KZ"/>
        </w:rPr>
      </w:pPr>
      <w:r w:rsidRPr="00F8050D">
        <w:rPr>
          <w:lang w:val="kk-KZ"/>
        </w:rPr>
        <w:t>Сонымен, кез келген елдің сыртқы экономикалық кешені ұдайы дамып, жетілдіріліп отыратын жүйе болып табылады. Белгілі бір деңгейде оны мемлекет тұрғысынан</w:t>
      </w:r>
      <w:r w:rsidRPr="00F8050D">
        <w:rPr>
          <w:i/>
          <w:lang w:val="kk-KZ"/>
        </w:rPr>
        <w:t xml:space="preserve"> реттеу</w:t>
      </w:r>
      <w:r w:rsidRPr="00F8050D">
        <w:rPr>
          <w:lang w:val="kk-KZ"/>
        </w:rPr>
        <w:t xml:space="preserve"> (салықтық, несие-қаржы, валюталық және т.б.) жүргізіледі, сонымен қатар ұлттық экономиканың даму басымдылықтарын ескере отырып, белгілі бір салалар бойынша </w:t>
      </w:r>
      <w:r w:rsidRPr="00F8050D">
        <w:rPr>
          <w:i/>
          <w:lang w:val="kk-KZ"/>
        </w:rPr>
        <w:t>бағдарлау</w:t>
      </w:r>
      <w:r w:rsidRPr="00F8050D">
        <w:rPr>
          <w:lang w:val="kk-KZ"/>
        </w:rPr>
        <w:t xml:space="preserve">, </w:t>
      </w:r>
      <w:r w:rsidRPr="00F8050D">
        <w:rPr>
          <w:i/>
          <w:lang w:val="kk-KZ"/>
        </w:rPr>
        <w:t>құқықтық қамтамасыз ету</w:t>
      </w:r>
      <w:r w:rsidRPr="00F8050D">
        <w:rPr>
          <w:lang w:val="kk-KZ"/>
        </w:rPr>
        <w:t xml:space="preserve"> жүзеге асырылады. Геоэкономикалық кеңістікте ақпараттық жүйелердің де маңызы өте зор: қазіргі заманғы ұлттық экономика үшін ұтымды шешім қабылдау (тиімді келісімшарттар, сату және сатып алулар); нарыққа баға беру және болжау жасау; белгілі бір уақыт аралығындағы шұғыл экономикалық ақпаратқа қол жеткізу ақпараттық технологияларсыз мүмкін емес.  </w:t>
      </w:r>
    </w:p>
    <w:p w14:paraId="5BDB1766" w14:textId="77777777" w:rsidR="005B5371" w:rsidRDefault="005B5371" w:rsidP="001E4BE3">
      <w:pPr>
        <w:ind w:firstLine="540"/>
        <w:jc w:val="both"/>
        <w:rPr>
          <w:color w:val="000000"/>
          <w:lang w:val="kk-KZ"/>
        </w:rPr>
      </w:pPr>
    </w:p>
    <w:p w14:paraId="7F1D9053" w14:textId="77777777" w:rsidR="00F26246" w:rsidRPr="00F26246" w:rsidRDefault="00F26246" w:rsidP="001E4BE3">
      <w:pPr>
        <w:ind w:firstLine="540"/>
        <w:jc w:val="both"/>
        <w:rPr>
          <w:b/>
          <w:color w:val="000000"/>
          <w:lang w:val="kk-KZ"/>
        </w:rPr>
      </w:pPr>
      <w:r w:rsidRPr="00F26246">
        <w:rPr>
          <w:b/>
          <w:color w:val="000000"/>
          <w:lang w:val="kk-KZ"/>
        </w:rPr>
        <w:t>Пайдаланылған дереккөздер:</w:t>
      </w:r>
    </w:p>
    <w:p w14:paraId="2C36AC0D" w14:textId="77777777" w:rsidR="00F26246" w:rsidRPr="00775C4D" w:rsidRDefault="00F26246" w:rsidP="00775C4D">
      <w:pPr>
        <w:pStyle w:val="a7"/>
        <w:numPr>
          <w:ilvl w:val="0"/>
          <w:numId w:val="19"/>
        </w:numPr>
        <w:tabs>
          <w:tab w:val="left" w:pos="851"/>
        </w:tabs>
        <w:autoSpaceDE w:val="0"/>
        <w:autoSpaceDN w:val="0"/>
        <w:adjustRightInd w:val="0"/>
        <w:ind w:left="0" w:firstLine="567"/>
        <w:jc w:val="both"/>
        <w:rPr>
          <w:rFonts w:eastAsiaTheme="minorHAnsi"/>
          <w:lang w:val="kk-KZ" w:eastAsia="en-US"/>
        </w:rPr>
      </w:pPr>
      <w:r w:rsidRPr="00775C4D">
        <w:rPr>
          <w:rFonts w:eastAsiaTheme="minorHAnsi"/>
          <w:lang w:val="kk-KZ" w:eastAsia="en-US"/>
        </w:rPr>
        <w:t>Алдонин Е.Ф. Мировая экономика. – М.: Юристъ, 2006. – 322 с.</w:t>
      </w:r>
    </w:p>
    <w:p w14:paraId="487337C7" w14:textId="77777777" w:rsidR="00F26246" w:rsidRPr="00775C4D" w:rsidRDefault="00F26246" w:rsidP="00775C4D">
      <w:pPr>
        <w:pStyle w:val="a7"/>
        <w:numPr>
          <w:ilvl w:val="0"/>
          <w:numId w:val="19"/>
        </w:numPr>
        <w:tabs>
          <w:tab w:val="left" w:pos="851"/>
        </w:tabs>
        <w:autoSpaceDE w:val="0"/>
        <w:autoSpaceDN w:val="0"/>
        <w:adjustRightInd w:val="0"/>
        <w:ind w:left="0" w:firstLine="567"/>
        <w:jc w:val="both"/>
        <w:rPr>
          <w:rFonts w:eastAsiaTheme="minorHAnsi"/>
          <w:lang w:val="kk-KZ" w:eastAsia="en-US"/>
        </w:rPr>
      </w:pPr>
      <w:r w:rsidRPr="00775C4D">
        <w:rPr>
          <w:rFonts w:eastAsiaTheme="minorHAnsi"/>
          <w:lang w:val="kk-KZ" w:eastAsia="en-US"/>
        </w:rPr>
        <w:t>Богомолов О.Т. Мировая экономика в век глобализации: Учебник – М.: ЗАО «Издательство «Экономика», 2007. — 359 с.</w:t>
      </w:r>
    </w:p>
    <w:p w14:paraId="072FAAF5" w14:textId="77777777" w:rsidR="00F26246" w:rsidRPr="00775C4D" w:rsidRDefault="00F26246" w:rsidP="00775C4D">
      <w:pPr>
        <w:pStyle w:val="a7"/>
        <w:numPr>
          <w:ilvl w:val="0"/>
          <w:numId w:val="19"/>
        </w:numPr>
        <w:tabs>
          <w:tab w:val="left" w:pos="851"/>
        </w:tabs>
        <w:autoSpaceDE w:val="0"/>
        <w:autoSpaceDN w:val="0"/>
        <w:adjustRightInd w:val="0"/>
        <w:ind w:left="0" w:firstLine="567"/>
        <w:jc w:val="both"/>
        <w:rPr>
          <w:rFonts w:eastAsiaTheme="minorHAnsi"/>
          <w:lang w:val="kk-KZ" w:eastAsia="en-US"/>
        </w:rPr>
      </w:pPr>
      <w:r w:rsidRPr="00775C4D">
        <w:rPr>
          <w:rFonts w:eastAsiaTheme="minorHAnsi"/>
          <w:lang w:val="kk-KZ" w:eastAsia="en-US"/>
        </w:rPr>
        <w:t>Гладкий Ю.Н., Сухоруков В.Д. Общая экономическая и социальная география зарубежных стран: учебник для студ. высш. пед.учеб. заведений. – М.: Издательский центр «Академия», 2006. – 448 c.</w:t>
      </w:r>
    </w:p>
    <w:p w14:paraId="4ABE2E6D" w14:textId="77777777" w:rsidR="00F26246" w:rsidRPr="00775C4D" w:rsidRDefault="00F26246" w:rsidP="00775C4D">
      <w:pPr>
        <w:pStyle w:val="a7"/>
        <w:numPr>
          <w:ilvl w:val="0"/>
          <w:numId w:val="19"/>
        </w:numPr>
        <w:tabs>
          <w:tab w:val="left" w:pos="851"/>
        </w:tabs>
        <w:autoSpaceDE w:val="0"/>
        <w:autoSpaceDN w:val="0"/>
        <w:adjustRightInd w:val="0"/>
        <w:ind w:left="0" w:firstLine="567"/>
        <w:jc w:val="both"/>
        <w:rPr>
          <w:rFonts w:eastAsiaTheme="minorHAnsi"/>
          <w:lang w:val="kk-KZ" w:eastAsia="en-US"/>
        </w:rPr>
      </w:pPr>
      <w:r w:rsidRPr="00775C4D">
        <w:rPr>
          <w:rFonts w:eastAsiaTheme="minorHAnsi"/>
          <w:lang w:val="kk-KZ" w:eastAsia="en-US"/>
        </w:rPr>
        <w:t>Кочетов Э.Г. Геоэкономика. Освоение мирового экономического пространства: Учебник для вузов. – М.: Норма, 2006. – 528 с.</w:t>
      </w:r>
    </w:p>
    <w:p w14:paraId="7D07F8FD" w14:textId="77777777" w:rsidR="00F26246" w:rsidRPr="00775C4D" w:rsidRDefault="00F26246" w:rsidP="00775C4D">
      <w:pPr>
        <w:pStyle w:val="a7"/>
        <w:numPr>
          <w:ilvl w:val="0"/>
          <w:numId w:val="19"/>
        </w:numPr>
        <w:tabs>
          <w:tab w:val="left" w:pos="851"/>
        </w:tabs>
        <w:autoSpaceDE w:val="0"/>
        <w:autoSpaceDN w:val="0"/>
        <w:adjustRightInd w:val="0"/>
        <w:ind w:left="0" w:firstLine="567"/>
        <w:jc w:val="both"/>
        <w:rPr>
          <w:rFonts w:eastAsiaTheme="minorHAnsi"/>
          <w:lang w:val="kk-KZ" w:eastAsia="en-US"/>
        </w:rPr>
      </w:pPr>
      <w:r w:rsidRPr="00775C4D">
        <w:rPr>
          <w:rFonts w:eastAsiaTheme="minorHAnsi"/>
          <w:lang w:val="kk-KZ" w:eastAsia="en-US"/>
        </w:rPr>
        <w:lastRenderedPageBreak/>
        <w:t>Максаковский В.П. Географическая картина мира. Кн.1 4-е изд., испр. и доп. - М.: Дрофа,  2008. -  495 с.</w:t>
      </w:r>
    </w:p>
    <w:p w14:paraId="35E8099B" w14:textId="77777777" w:rsidR="00F26246" w:rsidRPr="00775C4D" w:rsidRDefault="00F26246" w:rsidP="00775C4D">
      <w:pPr>
        <w:pStyle w:val="a7"/>
        <w:numPr>
          <w:ilvl w:val="0"/>
          <w:numId w:val="19"/>
        </w:numPr>
        <w:tabs>
          <w:tab w:val="left" w:pos="851"/>
        </w:tabs>
        <w:autoSpaceDE w:val="0"/>
        <w:autoSpaceDN w:val="0"/>
        <w:adjustRightInd w:val="0"/>
        <w:ind w:left="0" w:firstLine="567"/>
        <w:jc w:val="both"/>
        <w:rPr>
          <w:rFonts w:eastAsiaTheme="minorHAnsi"/>
          <w:lang w:val="kk-KZ" w:eastAsia="en-US"/>
        </w:rPr>
      </w:pPr>
      <w:r w:rsidRPr="00775C4D">
        <w:rPr>
          <w:rFonts w:eastAsiaTheme="minorHAnsi"/>
          <w:lang w:val="kk-KZ" w:eastAsia="en-US"/>
        </w:rPr>
        <w:t>http://www.unctad.org/ - ЮНКТАД сайты</w:t>
      </w:r>
    </w:p>
    <w:p w14:paraId="21C5575A" w14:textId="77777777" w:rsidR="00F26246" w:rsidRPr="00775C4D" w:rsidRDefault="00F26246" w:rsidP="00775C4D">
      <w:pPr>
        <w:pStyle w:val="a7"/>
        <w:numPr>
          <w:ilvl w:val="0"/>
          <w:numId w:val="19"/>
        </w:numPr>
        <w:tabs>
          <w:tab w:val="left" w:pos="851"/>
        </w:tabs>
        <w:autoSpaceDE w:val="0"/>
        <w:autoSpaceDN w:val="0"/>
        <w:adjustRightInd w:val="0"/>
        <w:ind w:left="0" w:firstLine="567"/>
        <w:jc w:val="both"/>
        <w:rPr>
          <w:rFonts w:eastAsiaTheme="minorHAnsi"/>
          <w:lang w:val="kk-KZ" w:eastAsia="en-US"/>
        </w:rPr>
      </w:pPr>
      <w:r w:rsidRPr="00775C4D">
        <w:rPr>
          <w:rFonts w:eastAsiaTheme="minorHAnsi"/>
          <w:lang w:val="kk-KZ" w:eastAsia="en-US"/>
        </w:rPr>
        <w:t>http://www.wto.org/ - Дүниежүзілік сауда ұйымының ресми сайты</w:t>
      </w:r>
    </w:p>
    <w:p w14:paraId="2AB4DB95" w14:textId="77777777" w:rsidR="00775C4D" w:rsidRPr="00775C4D" w:rsidRDefault="00F26246" w:rsidP="00775C4D">
      <w:pPr>
        <w:pStyle w:val="a7"/>
        <w:numPr>
          <w:ilvl w:val="0"/>
          <w:numId w:val="19"/>
        </w:numPr>
        <w:tabs>
          <w:tab w:val="left" w:pos="851"/>
        </w:tabs>
        <w:autoSpaceDE w:val="0"/>
        <w:autoSpaceDN w:val="0"/>
        <w:adjustRightInd w:val="0"/>
        <w:ind w:left="0" w:firstLine="567"/>
        <w:jc w:val="both"/>
        <w:rPr>
          <w:rFonts w:eastAsiaTheme="minorHAnsi"/>
          <w:lang w:val="kk-KZ" w:eastAsia="en-US"/>
        </w:rPr>
      </w:pPr>
      <w:r w:rsidRPr="00775C4D">
        <w:rPr>
          <w:rFonts w:eastAsiaTheme="minorHAnsi"/>
          <w:lang w:val="kk-KZ" w:eastAsia="en-US"/>
        </w:rPr>
        <w:t xml:space="preserve">http://intereconomy.ru/ </w:t>
      </w:r>
      <w:r w:rsidR="00775C4D" w:rsidRPr="00775C4D">
        <w:rPr>
          <w:rFonts w:eastAsiaTheme="minorHAnsi"/>
          <w:lang w:val="kk-KZ" w:eastAsia="en-US"/>
        </w:rPr>
        <w:t>- Әлемдік экономика туралы сайт</w:t>
      </w:r>
    </w:p>
    <w:p w14:paraId="7758AC55" w14:textId="77777777" w:rsidR="001E4BE3" w:rsidRPr="00775C4D" w:rsidRDefault="00F26246" w:rsidP="002D4B16">
      <w:pPr>
        <w:pStyle w:val="a7"/>
        <w:numPr>
          <w:ilvl w:val="0"/>
          <w:numId w:val="19"/>
        </w:numPr>
        <w:tabs>
          <w:tab w:val="left" w:pos="851"/>
        </w:tabs>
        <w:autoSpaceDE w:val="0"/>
        <w:autoSpaceDN w:val="0"/>
        <w:adjustRightInd w:val="0"/>
        <w:ind w:left="0" w:firstLine="567"/>
        <w:jc w:val="both"/>
        <w:rPr>
          <w:rFonts w:eastAsiaTheme="minorHAnsi"/>
          <w:lang w:val="kk-KZ" w:eastAsia="en-US"/>
        </w:rPr>
      </w:pPr>
      <w:r w:rsidRPr="00775C4D">
        <w:rPr>
          <w:rFonts w:eastAsiaTheme="minorHAnsi"/>
          <w:lang w:val="kk-KZ" w:eastAsia="en-US"/>
        </w:rPr>
        <w:t>http://unwto.org/ - Дүниежүзілік туристік ұйым сайты</w:t>
      </w:r>
    </w:p>
    <w:p w14:paraId="1FD8247A" w14:textId="77777777" w:rsidR="001E4BE3" w:rsidRDefault="001E4BE3" w:rsidP="00802265">
      <w:pPr>
        <w:tabs>
          <w:tab w:val="left" w:pos="851"/>
        </w:tabs>
        <w:autoSpaceDE w:val="0"/>
        <w:autoSpaceDN w:val="0"/>
        <w:adjustRightInd w:val="0"/>
        <w:ind w:firstLine="567"/>
        <w:jc w:val="both"/>
        <w:rPr>
          <w:rFonts w:eastAsiaTheme="minorHAnsi"/>
          <w:lang w:val="kk-KZ" w:eastAsia="en-US"/>
        </w:rPr>
      </w:pPr>
    </w:p>
    <w:sectPr w:rsidR="001E4BE3" w:rsidSect="0072530A">
      <w:pgSz w:w="11907" w:h="16839" w:code="9"/>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EAA"/>
    <w:multiLevelType w:val="hybridMultilevel"/>
    <w:tmpl w:val="D55E05CA"/>
    <w:lvl w:ilvl="0" w:tplc="71962496">
      <w:start w:val="200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26A5512"/>
    <w:multiLevelType w:val="hybridMultilevel"/>
    <w:tmpl w:val="6792C2D6"/>
    <w:lvl w:ilvl="0" w:tplc="386AB2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2CB4F15"/>
    <w:multiLevelType w:val="multilevel"/>
    <w:tmpl w:val="6060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5C1E02"/>
    <w:multiLevelType w:val="hybridMultilevel"/>
    <w:tmpl w:val="D6283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3F0FBE"/>
    <w:multiLevelType w:val="hybridMultilevel"/>
    <w:tmpl w:val="EDEE4724"/>
    <w:lvl w:ilvl="0" w:tplc="E13EADE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 w15:restartNumberingAfterBreak="0">
    <w:nsid w:val="114655C5"/>
    <w:multiLevelType w:val="hybridMultilevel"/>
    <w:tmpl w:val="7D7092C0"/>
    <w:lvl w:ilvl="0" w:tplc="B8F400D6">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4C450C7"/>
    <w:multiLevelType w:val="hybridMultilevel"/>
    <w:tmpl w:val="6E1A78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7ED1E0C"/>
    <w:multiLevelType w:val="hybridMultilevel"/>
    <w:tmpl w:val="E738EE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4C97A01"/>
    <w:multiLevelType w:val="hybridMultilevel"/>
    <w:tmpl w:val="9B0816F6"/>
    <w:lvl w:ilvl="0" w:tplc="72BAB9CE">
      <w:start w:val="1"/>
      <w:numFmt w:val="decimal"/>
      <w:lvlText w:val="%1)"/>
      <w:lvlJc w:val="left"/>
      <w:pPr>
        <w:tabs>
          <w:tab w:val="num" w:pos="1590"/>
        </w:tabs>
        <w:ind w:left="1590" w:hanging="1050"/>
      </w:pPr>
      <w:rPr>
        <w:rFonts w:hint="default"/>
      </w:rPr>
    </w:lvl>
    <w:lvl w:ilvl="1" w:tplc="3F18CFF8">
      <w:start w:val="1"/>
      <w:numFmt w:val="decimal"/>
      <w:lvlText w:val="%2."/>
      <w:lvlJc w:val="left"/>
      <w:pPr>
        <w:tabs>
          <w:tab w:val="num" w:pos="2145"/>
        </w:tabs>
        <w:ind w:left="2145" w:hanging="885"/>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30527E19"/>
    <w:multiLevelType w:val="hybridMultilevel"/>
    <w:tmpl w:val="C0CCF778"/>
    <w:lvl w:ilvl="0" w:tplc="6C6E11BE">
      <w:start w:val="1"/>
      <w:numFmt w:val="decimal"/>
      <w:lvlText w:val="%1."/>
      <w:lvlJc w:val="left"/>
      <w:pPr>
        <w:ind w:left="927" w:hanging="360"/>
      </w:pPr>
      <w:rPr>
        <w:rFonts w:ascii="Times New Roman" w:hAnsi="Times New Roman" w:cs="Times New Roman" w:hint="default"/>
        <w:color w:val="000000"/>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1814BCF"/>
    <w:multiLevelType w:val="hybridMultilevel"/>
    <w:tmpl w:val="F8B0145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5070CA0"/>
    <w:multiLevelType w:val="hybridMultilevel"/>
    <w:tmpl w:val="554472B6"/>
    <w:lvl w:ilvl="0" w:tplc="04E892C6">
      <w:start w:val="200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47F368D1"/>
    <w:multiLevelType w:val="singleLevel"/>
    <w:tmpl w:val="0419000F"/>
    <w:lvl w:ilvl="0">
      <w:start w:val="1"/>
      <w:numFmt w:val="decimal"/>
      <w:lvlText w:val="%1."/>
      <w:lvlJc w:val="left"/>
      <w:pPr>
        <w:ind w:left="720" w:hanging="360"/>
      </w:pPr>
    </w:lvl>
  </w:abstractNum>
  <w:abstractNum w:abstractNumId="13" w15:restartNumberingAfterBreak="0">
    <w:nsid w:val="48065B97"/>
    <w:multiLevelType w:val="hybridMultilevel"/>
    <w:tmpl w:val="A9967664"/>
    <w:lvl w:ilvl="0" w:tplc="3886B470">
      <w:start w:val="1"/>
      <w:numFmt w:val="decimal"/>
      <w:lvlText w:val="%1."/>
      <w:lvlJc w:val="left"/>
      <w:pPr>
        <w:tabs>
          <w:tab w:val="num" w:pos="786"/>
        </w:tabs>
        <w:ind w:left="786" w:hanging="360"/>
      </w:pPr>
      <w:rPr>
        <w:rFonts w:hint="default"/>
      </w:rPr>
    </w:lvl>
    <w:lvl w:ilvl="1" w:tplc="EB30167E">
      <w:start w:val="5"/>
      <w:numFmt w:val="bullet"/>
      <w:lvlText w:val="-"/>
      <w:lvlJc w:val="left"/>
      <w:pPr>
        <w:tabs>
          <w:tab w:val="num" w:pos="1506"/>
        </w:tabs>
        <w:ind w:left="1506" w:hanging="360"/>
      </w:pPr>
      <w:rPr>
        <w:rFonts w:ascii="Times New Roman" w:eastAsia="Times New Roman" w:hAnsi="Times New Roman" w:cs="Times New Roman" w:hint="default"/>
      </w:rPr>
    </w:lvl>
    <w:lvl w:ilvl="2" w:tplc="3886B470">
      <w:start w:val="1"/>
      <w:numFmt w:val="decimal"/>
      <w:lvlText w:val="%3."/>
      <w:lvlJc w:val="left"/>
      <w:pPr>
        <w:tabs>
          <w:tab w:val="num" w:pos="2406"/>
        </w:tabs>
        <w:ind w:left="2406" w:hanging="360"/>
      </w:pPr>
      <w:rPr>
        <w:rFonts w:hint="default"/>
      </w:rPr>
    </w:lvl>
    <w:lvl w:ilvl="3" w:tplc="4E429796">
      <w:start w:val="1"/>
      <w:numFmt w:val="decimal"/>
      <w:lvlText w:val="%4)"/>
      <w:lvlJc w:val="left"/>
      <w:pPr>
        <w:tabs>
          <w:tab w:val="num" w:pos="3501"/>
        </w:tabs>
        <w:ind w:left="3501" w:hanging="915"/>
      </w:pPr>
      <w:rPr>
        <w:rFonts w:hint="default"/>
        <w:color w:val="000000"/>
        <w:sz w:val="28"/>
      </w:r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4" w15:restartNumberingAfterBreak="0">
    <w:nsid w:val="4F244DCB"/>
    <w:multiLevelType w:val="hybridMultilevel"/>
    <w:tmpl w:val="756AC536"/>
    <w:lvl w:ilvl="0" w:tplc="A3E29C3E">
      <w:start w:val="5"/>
      <w:numFmt w:val="bullet"/>
      <w:lvlText w:val="–"/>
      <w:lvlJc w:val="left"/>
      <w:pPr>
        <w:ind w:left="1287" w:hanging="360"/>
      </w:pPr>
      <w:rPr>
        <w:rFonts w:ascii="Times New Roman" w:eastAsia="Arial Unicode MS"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7397D25"/>
    <w:multiLevelType w:val="hybridMultilevel"/>
    <w:tmpl w:val="8FBA7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B477374"/>
    <w:multiLevelType w:val="hybridMultilevel"/>
    <w:tmpl w:val="0BE6D4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B5769AD"/>
    <w:multiLevelType w:val="hybridMultilevel"/>
    <w:tmpl w:val="F4309174"/>
    <w:lvl w:ilvl="0" w:tplc="7FBCC7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DD12BF0"/>
    <w:multiLevelType w:val="multilevel"/>
    <w:tmpl w:val="C66A4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F20E8B"/>
    <w:multiLevelType w:val="hybridMultilevel"/>
    <w:tmpl w:val="3086FB8E"/>
    <w:lvl w:ilvl="0" w:tplc="21062A5A">
      <w:start w:val="1"/>
      <w:numFmt w:val="decimal"/>
      <w:lvlText w:val="%1."/>
      <w:lvlJc w:val="left"/>
      <w:pPr>
        <w:tabs>
          <w:tab w:val="num" w:pos="1560"/>
        </w:tabs>
        <w:ind w:left="1560" w:hanging="1020"/>
      </w:pPr>
      <w:rPr>
        <w:rFonts w:hint="default"/>
        <w:i/>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78E945F4"/>
    <w:multiLevelType w:val="hybridMultilevel"/>
    <w:tmpl w:val="8CD41C62"/>
    <w:lvl w:ilvl="0" w:tplc="259E6DA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79E357E7"/>
    <w:multiLevelType w:val="hybridMultilevel"/>
    <w:tmpl w:val="B8EE2E0A"/>
    <w:lvl w:ilvl="0" w:tplc="0419000F">
      <w:start w:val="1"/>
      <w:numFmt w:val="decimal"/>
      <w:lvlText w:val="%1."/>
      <w:lvlJc w:val="left"/>
      <w:pPr>
        <w:tabs>
          <w:tab w:val="num" w:pos="1080"/>
        </w:tabs>
        <w:ind w:left="1080" w:hanging="360"/>
      </w:pPr>
    </w:lvl>
    <w:lvl w:ilvl="1" w:tplc="891A565A">
      <w:start w:val="1"/>
      <w:numFmt w:val="decimal"/>
      <w:lvlText w:val="%2)"/>
      <w:lvlJc w:val="left"/>
      <w:pPr>
        <w:tabs>
          <w:tab w:val="num" w:pos="2385"/>
        </w:tabs>
        <w:ind w:left="2385" w:hanging="945"/>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9"/>
  </w:num>
  <w:num w:numId="2">
    <w:abstractNumId w:val="20"/>
  </w:num>
  <w:num w:numId="3">
    <w:abstractNumId w:val="15"/>
  </w:num>
  <w:num w:numId="4">
    <w:abstractNumId w:val="10"/>
  </w:num>
  <w:num w:numId="5">
    <w:abstractNumId w:val="21"/>
  </w:num>
  <w:num w:numId="6">
    <w:abstractNumId w:val="12"/>
  </w:num>
  <w:num w:numId="7">
    <w:abstractNumId w:val="5"/>
  </w:num>
  <w:num w:numId="8">
    <w:abstractNumId w:val="2"/>
  </w:num>
  <w:num w:numId="9">
    <w:abstractNumId w:val="9"/>
  </w:num>
  <w:num w:numId="10">
    <w:abstractNumId w:val="7"/>
  </w:num>
  <w:num w:numId="11">
    <w:abstractNumId w:val="16"/>
  </w:num>
  <w:num w:numId="12">
    <w:abstractNumId w:val="18"/>
  </w:num>
  <w:num w:numId="13">
    <w:abstractNumId w:val="11"/>
  </w:num>
  <w:num w:numId="14">
    <w:abstractNumId w:val="0"/>
  </w:num>
  <w:num w:numId="15">
    <w:abstractNumId w:val="14"/>
  </w:num>
  <w:num w:numId="16">
    <w:abstractNumId w:val="6"/>
  </w:num>
  <w:num w:numId="17">
    <w:abstractNumId w:val="1"/>
  </w:num>
  <w:num w:numId="18">
    <w:abstractNumId w:val="8"/>
  </w:num>
  <w:num w:numId="19">
    <w:abstractNumId w:val="3"/>
  </w:num>
  <w:num w:numId="20">
    <w:abstractNumId w:val="17"/>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2530A"/>
    <w:rsid w:val="000567C0"/>
    <w:rsid w:val="000718CB"/>
    <w:rsid w:val="0008332E"/>
    <w:rsid w:val="0009333D"/>
    <w:rsid w:val="0009744E"/>
    <w:rsid w:val="000D434A"/>
    <w:rsid w:val="000D44E9"/>
    <w:rsid w:val="000D4C5D"/>
    <w:rsid w:val="000E4DD7"/>
    <w:rsid w:val="000E5E38"/>
    <w:rsid w:val="000F0A09"/>
    <w:rsid w:val="000F7AB6"/>
    <w:rsid w:val="00125BD7"/>
    <w:rsid w:val="001327E7"/>
    <w:rsid w:val="00137E35"/>
    <w:rsid w:val="00151896"/>
    <w:rsid w:val="001537DC"/>
    <w:rsid w:val="0016502F"/>
    <w:rsid w:val="00177C5C"/>
    <w:rsid w:val="00186948"/>
    <w:rsid w:val="001A1B8D"/>
    <w:rsid w:val="001C4690"/>
    <w:rsid w:val="001C6233"/>
    <w:rsid w:val="001C719D"/>
    <w:rsid w:val="001E2503"/>
    <w:rsid w:val="001E4BE3"/>
    <w:rsid w:val="001F1427"/>
    <w:rsid w:val="00204D0C"/>
    <w:rsid w:val="00214E83"/>
    <w:rsid w:val="00222E9B"/>
    <w:rsid w:val="0024046E"/>
    <w:rsid w:val="00252DFA"/>
    <w:rsid w:val="002570BA"/>
    <w:rsid w:val="002760A7"/>
    <w:rsid w:val="0028560E"/>
    <w:rsid w:val="0029525E"/>
    <w:rsid w:val="002A49C2"/>
    <w:rsid w:val="002C3715"/>
    <w:rsid w:val="002D1BA5"/>
    <w:rsid w:val="002D4B16"/>
    <w:rsid w:val="002E7C4E"/>
    <w:rsid w:val="002F291C"/>
    <w:rsid w:val="0030076F"/>
    <w:rsid w:val="00310F2E"/>
    <w:rsid w:val="00311FCA"/>
    <w:rsid w:val="003455D1"/>
    <w:rsid w:val="00347D2F"/>
    <w:rsid w:val="003541D8"/>
    <w:rsid w:val="0036508C"/>
    <w:rsid w:val="00386F61"/>
    <w:rsid w:val="00397911"/>
    <w:rsid w:val="003A030B"/>
    <w:rsid w:val="003A20A5"/>
    <w:rsid w:val="003B4469"/>
    <w:rsid w:val="003D4C9D"/>
    <w:rsid w:val="003E726F"/>
    <w:rsid w:val="00421468"/>
    <w:rsid w:val="004451A2"/>
    <w:rsid w:val="00455A31"/>
    <w:rsid w:val="00485EBA"/>
    <w:rsid w:val="004A0867"/>
    <w:rsid w:val="004B1901"/>
    <w:rsid w:val="004D4921"/>
    <w:rsid w:val="004D7425"/>
    <w:rsid w:val="004E21B3"/>
    <w:rsid w:val="00502EEB"/>
    <w:rsid w:val="005078E4"/>
    <w:rsid w:val="005135A5"/>
    <w:rsid w:val="00515278"/>
    <w:rsid w:val="005247CB"/>
    <w:rsid w:val="00544FEA"/>
    <w:rsid w:val="0055060D"/>
    <w:rsid w:val="00551B1F"/>
    <w:rsid w:val="0055389F"/>
    <w:rsid w:val="00583736"/>
    <w:rsid w:val="005A17B2"/>
    <w:rsid w:val="005B5371"/>
    <w:rsid w:val="005C48EE"/>
    <w:rsid w:val="005C4B9C"/>
    <w:rsid w:val="005E4808"/>
    <w:rsid w:val="005E7DFF"/>
    <w:rsid w:val="00603EE9"/>
    <w:rsid w:val="0061736C"/>
    <w:rsid w:val="00624CB5"/>
    <w:rsid w:val="006268B5"/>
    <w:rsid w:val="00635C4F"/>
    <w:rsid w:val="0065084F"/>
    <w:rsid w:val="0068233B"/>
    <w:rsid w:val="006A1E0D"/>
    <w:rsid w:val="006A39CF"/>
    <w:rsid w:val="006B2FAC"/>
    <w:rsid w:val="006C63A8"/>
    <w:rsid w:val="006E0A00"/>
    <w:rsid w:val="006E345E"/>
    <w:rsid w:val="0072530A"/>
    <w:rsid w:val="00743675"/>
    <w:rsid w:val="00775C4D"/>
    <w:rsid w:val="00780AF8"/>
    <w:rsid w:val="00781AEB"/>
    <w:rsid w:val="007B0A3A"/>
    <w:rsid w:val="007B1774"/>
    <w:rsid w:val="007C5578"/>
    <w:rsid w:val="007D7CD2"/>
    <w:rsid w:val="00802265"/>
    <w:rsid w:val="008048DB"/>
    <w:rsid w:val="00806BC3"/>
    <w:rsid w:val="008126AF"/>
    <w:rsid w:val="00820F94"/>
    <w:rsid w:val="008248C5"/>
    <w:rsid w:val="008406A1"/>
    <w:rsid w:val="008625C1"/>
    <w:rsid w:val="0086596A"/>
    <w:rsid w:val="00871B3B"/>
    <w:rsid w:val="008761F9"/>
    <w:rsid w:val="00881B3E"/>
    <w:rsid w:val="00892CCA"/>
    <w:rsid w:val="00892F59"/>
    <w:rsid w:val="008A6301"/>
    <w:rsid w:val="008C6A2E"/>
    <w:rsid w:val="008D1A55"/>
    <w:rsid w:val="008E0985"/>
    <w:rsid w:val="009005C1"/>
    <w:rsid w:val="00903E1E"/>
    <w:rsid w:val="009059B5"/>
    <w:rsid w:val="0091050E"/>
    <w:rsid w:val="009159D0"/>
    <w:rsid w:val="00927F77"/>
    <w:rsid w:val="00930558"/>
    <w:rsid w:val="009545F4"/>
    <w:rsid w:val="00956D66"/>
    <w:rsid w:val="00967EB7"/>
    <w:rsid w:val="009802C5"/>
    <w:rsid w:val="00981C93"/>
    <w:rsid w:val="0098713B"/>
    <w:rsid w:val="009C5046"/>
    <w:rsid w:val="009E1CA6"/>
    <w:rsid w:val="009F7878"/>
    <w:rsid w:val="00A06032"/>
    <w:rsid w:val="00A2338F"/>
    <w:rsid w:val="00A344E0"/>
    <w:rsid w:val="00A40DBC"/>
    <w:rsid w:val="00A77EF3"/>
    <w:rsid w:val="00A80B81"/>
    <w:rsid w:val="00A90624"/>
    <w:rsid w:val="00A906D3"/>
    <w:rsid w:val="00AA1C42"/>
    <w:rsid w:val="00AC4E76"/>
    <w:rsid w:val="00AD4E0F"/>
    <w:rsid w:val="00AE1A52"/>
    <w:rsid w:val="00AE1ECB"/>
    <w:rsid w:val="00AF0121"/>
    <w:rsid w:val="00B2366B"/>
    <w:rsid w:val="00B334EE"/>
    <w:rsid w:val="00B538CD"/>
    <w:rsid w:val="00B57BE5"/>
    <w:rsid w:val="00B72ED7"/>
    <w:rsid w:val="00B910BC"/>
    <w:rsid w:val="00BE4AFA"/>
    <w:rsid w:val="00BE7722"/>
    <w:rsid w:val="00C15CC9"/>
    <w:rsid w:val="00C32294"/>
    <w:rsid w:val="00C325B6"/>
    <w:rsid w:val="00C33D98"/>
    <w:rsid w:val="00C34CB7"/>
    <w:rsid w:val="00C35C5C"/>
    <w:rsid w:val="00C42DC6"/>
    <w:rsid w:val="00C4397F"/>
    <w:rsid w:val="00C50C1C"/>
    <w:rsid w:val="00C50C54"/>
    <w:rsid w:val="00C62704"/>
    <w:rsid w:val="00C708B9"/>
    <w:rsid w:val="00C8435D"/>
    <w:rsid w:val="00C84A65"/>
    <w:rsid w:val="00CC072A"/>
    <w:rsid w:val="00CD08A6"/>
    <w:rsid w:val="00CD4A68"/>
    <w:rsid w:val="00CE2742"/>
    <w:rsid w:val="00CF1CD1"/>
    <w:rsid w:val="00D13BAE"/>
    <w:rsid w:val="00D17BC6"/>
    <w:rsid w:val="00D26F7D"/>
    <w:rsid w:val="00D42AE2"/>
    <w:rsid w:val="00D84EC4"/>
    <w:rsid w:val="00D86A1D"/>
    <w:rsid w:val="00DE08EF"/>
    <w:rsid w:val="00DF4D0C"/>
    <w:rsid w:val="00E357AB"/>
    <w:rsid w:val="00E47E1C"/>
    <w:rsid w:val="00E74576"/>
    <w:rsid w:val="00E90CAA"/>
    <w:rsid w:val="00EA0B40"/>
    <w:rsid w:val="00EA1D09"/>
    <w:rsid w:val="00EB2CE3"/>
    <w:rsid w:val="00EC19B9"/>
    <w:rsid w:val="00EC1A5E"/>
    <w:rsid w:val="00EC7BEB"/>
    <w:rsid w:val="00EF449C"/>
    <w:rsid w:val="00F008A7"/>
    <w:rsid w:val="00F01B19"/>
    <w:rsid w:val="00F14E95"/>
    <w:rsid w:val="00F24FA6"/>
    <w:rsid w:val="00F26246"/>
    <w:rsid w:val="00F37784"/>
    <w:rsid w:val="00F5035E"/>
    <w:rsid w:val="00F50639"/>
    <w:rsid w:val="00F67DF2"/>
    <w:rsid w:val="00F8050D"/>
    <w:rsid w:val="00F8711B"/>
    <w:rsid w:val="00FB2E81"/>
    <w:rsid w:val="00FD4D01"/>
    <w:rsid w:val="00FD5832"/>
    <w:rsid w:val="00FE0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1ACA"/>
  <w15:docId w15:val="{043B624C-2AE4-455B-BB6E-E772BEA6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30A"/>
    <w:pPr>
      <w:ind w:firstLine="0"/>
      <w:jc w:val="left"/>
    </w:pPr>
    <w:rPr>
      <w:rFonts w:ascii="Times New Roman" w:eastAsia="Times New Roman" w:hAnsi="Times New Roman" w:cs="Times New Roman"/>
      <w:sz w:val="24"/>
      <w:szCs w:val="24"/>
      <w:lang w:val="ru-RU" w:eastAsia="ru-RU"/>
    </w:rPr>
  </w:style>
  <w:style w:type="paragraph" w:styleId="3">
    <w:name w:val="heading 3"/>
    <w:basedOn w:val="a"/>
    <w:next w:val="a"/>
    <w:link w:val="30"/>
    <w:qFormat/>
    <w:rsid w:val="00D13BA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2530A"/>
    <w:pPr>
      <w:ind w:firstLine="0"/>
      <w:jc w:val="left"/>
    </w:pPr>
    <w:rPr>
      <w:rFonts w:ascii="Times New Roman" w:eastAsia="Times New Roman" w:hAnsi="Times New Roman" w:cs="Times New Roman"/>
      <w:sz w:val="24"/>
      <w:szCs w:val="24"/>
      <w:lang w:val="ru-RU" w:eastAsia="ru-RU"/>
    </w:rPr>
  </w:style>
  <w:style w:type="paragraph" w:styleId="a5">
    <w:name w:val="Body Text Indent"/>
    <w:basedOn w:val="a"/>
    <w:link w:val="a6"/>
    <w:rsid w:val="0072530A"/>
    <w:pPr>
      <w:spacing w:after="120"/>
      <w:ind w:left="283"/>
    </w:pPr>
  </w:style>
  <w:style w:type="character" w:customStyle="1" w:styleId="a6">
    <w:name w:val="Основной текст с отступом Знак"/>
    <w:basedOn w:val="a0"/>
    <w:link w:val="a5"/>
    <w:rsid w:val="0072530A"/>
    <w:rPr>
      <w:rFonts w:ascii="Times New Roman" w:eastAsia="Times New Roman" w:hAnsi="Times New Roman" w:cs="Times New Roman"/>
      <w:sz w:val="24"/>
      <w:szCs w:val="24"/>
      <w:lang w:val="ru-RU" w:eastAsia="ru-RU"/>
    </w:rPr>
  </w:style>
  <w:style w:type="character" w:customStyle="1" w:styleId="a4">
    <w:name w:val="Без интервала Знак"/>
    <w:link w:val="a3"/>
    <w:rsid w:val="0072530A"/>
    <w:rPr>
      <w:rFonts w:ascii="Times New Roman" w:eastAsia="Times New Roman" w:hAnsi="Times New Roman" w:cs="Times New Roman"/>
      <w:sz w:val="24"/>
      <w:szCs w:val="24"/>
      <w:lang w:val="ru-RU" w:eastAsia="ru-RU"/>
    </w:rPr>
  </w:style>
  <w:style w:type="paragraph" w:styleId="a7">
    <w:name w:val="List Paragraph"/>
    <w:basedOn w:val="a"/>
    <w:uiPriority w:val="34"/>
    <w:qFormat/>
    <w:rsid w:val="002C3715"/>
    <w:pPr>
      <w:ind w:left="708"/>
    </w:pPr>
  </w:style>
  <w:style w:type="character" w:styleId="a8">
    <w:name w:val="Hyperlink"/>
    <w:basedOn w:val="a0"/>
    <w:uiPriority w:val="99"/>
    <w:unhideWhenUsed/>
    <w:rsid w:val="00B334EE"/>
    <w:rPr>
      <w:color w:val="0000FF"/>
      <w:u w:val="single"/>
    </w:rPr>
  </w:style>
  <w:style w:type="paragraph" w:styleId="a9">
    <w:name w:val="Balloon Text"/>
    <w:basedOn w:val="a"/>
    <w:link w:val="aa"/>
    <w:uiPriority w:val="99"/>
    <w:semiHidden/>
    <w:unhideWhenUsed/>
    <w:rsid w:val="00981C93"/>
    <w:rPr>
      <w:rFonts w:ascii="Tahoma" w:hAnsi="Tahoma" w:cs="Tahoma"/>
      <w:sz w:val="16"/>
      <w:szCs w:val="16"/>
    </w:rPr>
  </w:style>
  <w:style w:type="character" w:customStyle="1" w:styleId="aa">
    <w:name w:val="Текст выноски Знак"/>
    <w:basedOn w:val="a0"/>
    <w:link w:val="a9"/>
    <w:uiPriority w:val="99"/>
    <w:semiHidden/>
    <w:rsid w:val="00981C93"/>
    <w:rPr>
      <w:rFonts w:ascii="Tahoma" w:eastAsia="Times New Roman" w:hAnsi="Tahoma" w:cs="Tahoma"/>
      <w:sz w:val="16"/>
      <w:szCs w:val="16"/>
      <w:lang w:val="ru-RU" w:eastAsia="ru-RU"/>
    </w:rPr>
  </w:style>
  <w:style w:type="paragraph" w:styleId="ab">
    <w:name w:val="Normal (Web)"/>
    <w:basedOn w:val="a"/>
    <w:unhideWhenUsed/>
    <w:rsid w:val="0028560E"/>
    <w:pPr>
      <w:spacing w:before="100" w:beforeAutospacing="1" w:after="100" w:afterAutospacing="1"/>
    </w:pPr>
  </w:style>
  <w:style w:type="table" w:styleId="ac">
    <w:name w:val="Table Grid"/>
    <w:basedOn w:val="a1"/>
    <w:uiPriority w:val="59"/>
    <w:rsid w:val="00071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a0"/>
    <w:rsid w:val="004D4921"/>
  </w:style>
  <w:style w:type="character" w:styleId="HTML">
    <w:name w:val="HTML Cite"/>
    <w:basedOn w:val="a0"/>
    <w:uiPriority w:val="99"/>
    <w:semiHidden/>
    <w:unhideWhenUsed/>
    <w:rsid w:val="000E4DD7"/>
    <w:rPr>
      <w:i/>
      <w:iCs/>
    </w:rPr>
  </w:style>
  <w:style w:type="character" w:customStyle="1" w:styleId="mw-cite-backlink">
    <w:name w:val="mw-cite-backlink"/>
    <w:basedOn w:val="a0"/>
    <w:rsid w:val="000E4DD7"/>
  </w:style>
  <w:style w:type="character" w:customStyle="1" w:styleId="reference-accessdate">
    <w:name w:val="reference-accessdate"/>
    <w:basedOn w:val="a0"/>
    <w:rsid w:val="000E4DD7"/>
  </w:style>
  <w:style w:type="character" w:customStyle="1" w:styleId="nowrap">
    <w:name w:val="nowrap"/>
    <w:basedOn w:val="a0"/>
    <w:rsid w:val="000E4DD7"/>
  </w:style>
  <w:style w:type="paragraph" w:customStyle="1" w:styleId="Default">
    <w:name w:val="Default"/>
    <w:rsid w:val="00B2366B"/>
    <w:pPr>
      <w:autoSpaceDE w:val="0"/>
      <w:autoSpaceDN w:val="0"/>
      <w:adjustRightInd w:val="0"/>
      <w:ind w:firstLine="0"/>
      <w:jc w:val="left"/>
    </w:pPr>
    <w:rPr>
      <w:rFonts w:ascii="Times New Roman" w:hAnsi="Times New Roman" w:cs="Times New Roman"/>
      <w:color w:val="000000"/>
      <w:sz w:val="24"/>
      <w:szCs w:val="24"/>
    </w:rPr>
  </w:style>
  <w:style w:type="paragraph" w:styleId="2">
    <w:name w:val="Body Text Indent 2"/>
    <w:basedOn w:val="a"/>
    <w:link w:val="20"/>
    <w:uiPriority w:val="99"/>
    <w:semiHidden/>
    <w:unhideWhenUsed/>
    <w:rsid w:val="00D13BAE"/>
    <w:pPr>
      <w:spacing w:after="120" w:line="480" w:lineRule="auto"/>
      <w:ind w:left="283"/>
    </w:pPr>
  </w:style>
  <w:style w:type="character" w:customStyle="1" w:styleId="20">
    <w:name w:val="Основной текст с отступом 2 Знак"/>
    <w:basedOn w:val="a0"/>
    <w:link w:val="2"/>
    <w:uiPriority w:val="99"/>
    <w:semiHidden/>
    <w:rsid w:val="00D13BAE"/>
    <w:rPr>
      <w:rFonts w:ascii="Times New Roman" w:eastAsia="Times New Roman" w:hAnsi="Times New Roman" w:cs="Times New Roman"/>
      <w:sz w:val="24"/>
      <w:szCs w:val="24"/>
      <w:lang w:val="ru-RU" w:eastAsia="ru-RU"/>
    </w:rPr>
  </w:style>
  <w:style w:type="paragraph" w:styleId="31">
    <w:name w:val="Body Text Indent 3"/>
    <w:basedOn w:val="a"/>
    <w:link w:val="32"/>
    <w:uiPriority w:val="99"/>
    <w:semiHidden/>
    <w:unhideWhenUsed/>
    <w:rsid w:val="00D13BAE"/>
    <w:pPr>
      <w:spacing w:after="120"/>
      <w:ind w:left="283"/>
    </w:pPr>
    <w:rPr>
      <w:sz w:val="16"/>
      <w:szCs w:val="16"/>
    </w:rPr>
  </w:style>
  <w:style w:type="character" w:customStyle="1" w:styleId="32">
    <w:name w:val="Основной текст с отступом 3 Знак"/>
    <w:basedOn w:val="a0"/>
    <w:link w:val="31"/>
    <w:uiPriority w:val="99"/>
    <w:semiHidden/>
    <w:rsid w:val="00D13BAE"/>
    <w:rPr>
      <w:rFonts w:ascii="Times New Roman" w:eastAsia="Times New Roman" w:hAnsi="Times New Roman" w:cs="Times New Roman"/>
      <w:sz w:val="16"/>
      <w:szCs w:val="16"/>
      <w:lang w:val="ru-RU" w:eastAsia="ru-RU"/>
    </w:rPr>
  </w:style>
  <w:style w:type="character" w:customStyle="1" w:styleId="30">
    <w:name w:val="Заголовок 3 Знак"/>
    <w:basedOn w:val="a0"/>
    <w:link w:val="3"/>
    <w:rsid w:val="00D13BAE"/>
    <w:rPr>
      <w:rFonts w:ascii="Arial" w:eastAsia="Times New Roman" w:hAnsi="Arial" w:cs="Arial"/>
      <w:b/>
      <w:bCs/>
      <w:sz w:val="26"/>
      <w:szCs w:val="26"/>
      <w:lang w:val="ru-RU" w:eastAsia="ru-RU"/>
    </w:rPr>
  </w:style>
  <w:style w:type="character" w:styleId="ad">
    <w:name w:val="Strong"/>
    <w:qFormat/>
    <w:rsid w:val="001E4BE3"/>
    <w:rPr>
      <w:b/>
      <w:bCs/>
    </w:rPr>
  </w:style>
  <w:style w:type="character" w:styleId="ae">
    <w:name w:val="Emphasis"/>
    <w:qFormat/>
    <w:rsid w:val="001E4B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833535">
      <w:bodyDiv w:val="1"/>
      <w:marLeft w:val="0"/>
      <w:marRight w:val="0"/>
      <w:marTop w:val="0"/>
      <w:marBottom w:val="0"/>
      <w:divBdr>
        <w:top w:val="none" w:sz="0" w:space="0" w:color="auto"/>
        <w:left w:val="none" w:sz="0" w:space="0" w:color="auto"/>
        <w:bottom w:val="none" w:sz="0" w:space="0" w:color="auto"/>
        <w:right w:val="none" w:sz="0" w:space="0" w:color="auto"/>
      </w:divBdr>
    </w:div>
    <w:div w:id="1088386862">
      <w:bodyDiv w:val="1"/>
      <w:marLeft w:val="0"/>
      <w:marRight w:val="0"/>
      <w:marTop w:val="0"/>
      <w:marBottom w:val="0"/>
      <w:divBdr>
        <w:top w:val="none" w:sz="0" w:space="0" w:color="auto"/>
        <w:left w:val="none" w:sz="0" w:space="0" w:color="auto"/>
        <w:bottom w:val="none" w:sz="0" w:space="0" w:color="auto"/>
        <w:right w:val="none" w:sz="0" w:space="0" w:color="auto"/>
      </w:divBdr>
    </w:div>
    <w:div w:id="1103115184">
      <w:bodyDiv w:val="1"/>
      <w:marLeft w:val="0"/>
      <w:marRight w:val="0"/>
      <w:marTop w:val="0"/>
      <w:marBottom w:val="0"/>
      <w:divBdr>
        <w:top w:val="none" w:sz="0" w:space="0" w:color="auto"/>
        <w:left w:val="none" w:sz="0" w:space="0" w:color="auto"/>
        <w:bottom w:val="none" w:sz="0" w:space="0" w:color="auto"/>
        <w:right w:val="none" w:sz="0" w:space="0" w:color="auto"/>
      </w:divBdr>
    </w:div>
    <w:div w:id="1173229620">
      <w:bodyDiv w:val="1"/>
      <w:marLeft w:val="0"/>
      <w:marRight w:val="0"/>
      <w:marTop w:val="0"/>
      <w:marBottom w:val="0"/>
      <w:divBdr>
        <w:top w:val="none" w:sz="0" w:space="0" w:color="auto"/>
        <w:left w:val="none" w:sz="0" w:space="0" w:color="auto"/>
        <w:bottom w:val="none" w:sz="0" w:space="0" w:color="auto"/>
        <w:right w:val="none" w:sz="0" w:space="0" w:color="auto"/>
      </w:divBdr>
    </w:div>
    <w:div w:id="1227453090">
      <w:bodyDiv w:val="1"/>
      <w:marLeft w:val="0"/>
      <w:marRight w:val="0"/>
      <w:marTop w:val="0"/>
      <w:marBottom w:val="0"/>
      <w:divBdr>
        <w:top w:val="none" w:sz="0" w:space="0" w:color="auto"/>
        <w:left w:val="none" w:sz="0" w:space="0" w:color="auto"/>
        <w:bottom w:val="none" w:sz="0" w:space="0" w:color="auto"/>
        <w:right w:val="none" w:sz="0" w:space="0" w:color="auto"/>
      </w:divBdr>
    </w:div>
    <w:div w:id="1574852798">
      <w:bodyDiv w:val="1"/>
      <w:marLeft w:val="0"/>
      <w:marRight w:val="0"/>
      <w:marTop w:val="0"/>
      <w:marBottom w:val="0"/>
      <w:divBdr>
        <w:top w:val="none" w:sz="0" w:space="0" w:color="auto"/>
        <w:left w:val="none" w:sz="0" w:space="0" w:color="auto"/>
        <w:bottom w:val="none" w:sz="0" w:space="0" w:color="auto"/>
        <w:right w:val="none" w:sz="0" w:space="0" w:color="auto"/>
      </w:divBdr>
    </w:div>
    <w:div w:id="1742169533">
      <w:bodyDiv w:val="1"/>
      <w:marLeft w:val="0"/>
      <w:marRight w:val="0"/>
      <w:marTop w:val="0"/>
      <w:marBottom w:val="0"/>
      <w:divBdr>
        <w:top w:val="none" w:sz="0" w:space="0" w:color="auto"/>
        <w:left w:val="none" w:sz="0" w:space="0" w:color="auto"/>
        <w:bottom w:val="none" w:sz="0" w:space="0" w:color="auto"/>
        <w:right w:val="none" w:sz="0" w:space="0" w:color="auto"/>
      </w:divBdr>
    </w:div>
    <w:div w:id="211539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11EE38-BE74-4C8F-A545-9108EE48F866}" type="doc">
      <dgm:prSet loTypeId="urn:microsoft.com/office/officeart/2005/8/layout/radial6" loCatId="relationship" qsTypeId="urn:microsoft.com/office/officeart/2005/8/quickstyle/simple1" qsCatId="simple" csTypeId="urn:microsoft.com/office/officeart/2005/8/colors/accent1_2" csCatId="accent1" phldr="1"/>
      <dgm:spPr/>
    </dgm:pt>
    <dgm:pt modelId="{302B4430-A2E0-46B2-8D61-85976D64116F}">
      <dgm:prSet custT="1"/>
      <dgm:spPr/>
      <dgm:t>
        <a:bodyPr/>
        <a:lstStyle/>
        <a:p>
          <a:pPr marR="0" algn="ctr" rtl="0"/>
          <a:endParaRPr lang="kk-KZ" sz="1000" b="0" i="0" u="none" strike="noStrike" baseline="0">
            <a:solidFill>
              <a:schemeClr val="tx1"/>
            </a:solidFill>
            <a:latin typeface="Times New Roman" panose="02020603050405020304" pitchFamily="18" charset="0"/>
            <a:cs typeface="Times New Roman" panose="02020603050405020304" pitchFamily="18" charset="0"/>
          </a:endParaRPr>
        </a:p>
        <a:p>
          <a:pPr marR="0" algn="ctr" rtl="0"/>
          <a:r>
            <a:rPr lang="kk-KZ" sz="1000" b="1" i="0" u="none" strike="noStrike" baseline="0">
              <a:solidFill>
                <a:schemeClr val="tx1"/>
              </a:solidFill>
              <a:latin typeface="Times New Roman" panose="02020603050405020304" pitchFamily="18" charset="0"/>
              <a:cs typeface="Times New Roman" panose="02020603050405020304" pitchFamily="18" charset="0"/>
            </a:rPr>
            <a:t>Мемлекетара</a:t>
          </a:r>
          <a:r>
            <a:rPr lang="en-US" sz="1000" b="1" i="0" u="none" strike="noStrike" baseline="0">
              <a:solidFill>
                <a:schemeClr val="tx1"/>
              </a:solidFill>
              <a:latin typeface="Times New Roman" panose="02020603050405020304" pitchFamily="18" charset="0"/>
              <a:cs typeface="Times New Roman" panose="02020603050405020304" pitchFamily="18" charset="0"/>
            </a:rPr>
            <a:t>-</a:t>
          </a:r>
          <a:r>
            <a:rPr lang="kk-KZ" sz="1000" b="1" i="0" u="none" strike="noStrike" baseline="0">
              <a:solidFill>
                <a:schemeClr val="tx1"/>
              </a:solidFill>
              <a:latin typeface="Times New Roman" panose="02020603050405020304" pitchFamily="18" charset="0"/>
              <a:cs typeface="Times New Roman" panose="02020603050405020304" pitchFamily="18" charset="0"/>
            </a:rPr>
            <a:t>лық өндіріс кооперациясы</a:t>
          </a:r>
        </a:p>
      </dgm:t>
    </dgm:pt>
    <dgm:pt modelId="{BF678E66-F709-4426-A382-B17E6E9B1C85}" type="parTrans" cxnId="{6214C895-5C03-4B31-8E51-EF8EE2D77B0F}">
      <dgm:prSet/>
      <dgm:spPr/>
      <dgm:t>
        <a:bodyPr/>
        <a:lstStyle/>
        <a:p>
          <a:endParaRPr lang="ru-RU">
            <a:solidFill>
              <a:schemeClr val="tx1"/>
            </a:solidFill>
            <a:latin typeface="Times New Roman" panose="02020603050405020304" pitchFamily="18" charset="0"/>
            <a:cs typeface="Times New Roman" panose="02020603050405020304" pitchFamily="18" charset="0"/>
          </a:endParaRPr>
        </a:p>
      </dgm:t>
    </dgm:pt>
    <dgm:pt modelId="{271B4A8D-AD4F-4A1A-85B3-F368CCE48A79}" type="sibTrans" cxnId="{6214C895-5C03-4B31-8E51-EF8EE2D77B0F}">
      <dgm:prSet/>
      <dgm:spPr/>
      <dgm:t>
        <a:bodyPr/>
        <a:lstStyle/>
        <a:p>
          <a:endParaRPr lang="ru-RU">
            <a:solidFill>
              <a:schemeClr val="tx1"/>
            </a:solidFill>
            <a:latin typeface="Times New Roman" panose="02020603050405020304" pitchFamily="18" charset="0"/>
            <a:cs typeface="Times New Roman" panose="02020603050405020304" pitchFamily="18" charset="0"/>
          </a:endParaRPr>
        </a:p>
      </dgm:t>
    </dgm:pt>
    <dgm:pt modelId="{6A3368A4-DDD5-41B7-A2A4-247103C5E4E4}">
      <dgm:prSet/>
      <dgm:spPr/>
      <dgm:t>
        <a:bodyPr/>
        <a:lstStyle/>
        <a:p>
          <a:pPr marR="0" algn="ctr" rtl="0"/>
          <a:r>
            <a:rPr lang="kk-KZ" b="0" i="0" u="none" strike="noStrike" baseline="0">
              <a:solidFill>
                <a:schemeClr val="tx1"/>
              </a:solidFill>
              <a:latin typeface="Times New Roman" panose="02020603050405020304" pitchFamily="18" charset="0"/>
              <a:cs typeface="Times New Roman" panose="02020603050405020304" pitchFamily="18" charset="0"/>
            </a:rPr>
            <a:t>Өнімдер шығарғаннан кейін есептесуге келісу негізінде кәсіпорын жабдықтарын жеткізу</a:t>
          </a:r>
          <a:endParaRPr lang="ru-RU">
            <a:solidFill>
              <a:schemeClr val="tx1"/>
            </a:solidFill>
            <a:latin typeface="Times New Roman" panose="02020603050405020304" pitchFamily="18" charset="0"/>
            <a:cs typeface="Times New Roman" panose="02020603050405020304" pitchFamily="18" charset="0"/>
          </a:endParaRPr>
        </a:p>
      </dgm:t>
    </dgm:pt>
    <dgm:pt modelId="{365AEE5D-0C15-49DF-99B3-5EA133D1A552}" type="parTrans" cxnId="{4AED20A1-3459-40D8-8461-1F334FD26D34}">
      <dgm:prSet/>
      <dgm:spPr/>
      <dgm:t>
        <a:bodyPr/>
        <a:lstStyle/>
        <a:p>
          <a:endParaRPr lang="ru-RU">
            <a:solidFill>
              <a:schemeClr val="tx1"/>
            </a:solidFill>
            <a:latin typeface="Times New Roman" panose="02020603050405020304" pitchFamily="18" charset="0"/>
            <a:cs typeface="Times New Roman" panose="02020603050405020304" pitchFamily="18" charset="0"/>
          </a:endParaRPr>
        </a:p>
      </dgm:t>
    </dgm:pt>
    <dgm:pt modelId="{FDA61272-D5DE-41C0-BAF6-374329018380}" type="sibTrans" cxnId="{4AED20A1-3459-40D8-8461-1F334FD26D34}">
      <dgm:prSet/>
      <dgm:spPr/>
      <dgm:t>
        <a:bodyPr/>
        <a:lstStyle/>
        <a:p>
          <a:endParaRPr lang="ru-RU">
            <a:solidFill>
              <a:schemeClr val="tx1"/>
            </a:solidFill>
            <a:latin typeface="Times New Roman" panose="02020603050405020304" pitchFamily="18" charset="0"/>
            <a:cs typeface="Times New Roman" panose="02020603050405020304" pitchFamily="18" charset="0"/>
          </a:endParaRPr>
        </a:p>
      </dgm:t>
    </dgm:pt>
    <dgm:pt modelId="{0AC011A2-E419-4D61-92FC-05D38C9EEC8B}">
      <dgm:prSet/>
      <dgm:spPr/>
      <dgm:t>
        <a:bodyPr/>
        <a:lstStyle/>
        <a:p>
          <a:pPr marR="0" algn="ctr" rtl="0"/>
          <a:r>
            <a:rPr lang="kk-KZ" b="0" i="0" u="none" strike="noStrike" baseline="0">
              <a:solidFill>
                <a:schemeClr val="tx1"/>
              </a:solidFill>
              <a:latin typeface="Times New Roman" panose="02020603050405020304" pitchFamily="18" charset="0"/>
              <a:cs typeface="Times New Roman" panose="02020603050405020304" pitchFamily="18" charset="0"/>
            </a:rPr>
            <a:t>Өнім шығарғаннан кейін есептесуге келісу негізінде өндірістің тәжірибе немесе лицензия беру</a:t>
          </a:r>
          <a:endParaRPr lang="ru-RU">
            <a:solidFill>
              <a:schemeClr val="tx1"/>
            </a:solidFill>
            <a:latin typeface="Times New Roman" panose="02020603050405020304" pitchFamily="18" charset="0"/>
            <a:cs typeface="Times New Roman" panose="02020603050405020304" pitchFamily="18" charset="0"/>
          </a:endParaRPr>
        </a:p>
      </dgm:t>
    </dgm:pt>
    <dgm:pt modelId="{95D09E50-BA0A-4BD5-80CF-DC999C73C513}" type="parTrans" cxnId="{0AFFB3A8-B043-4DE6-82D6-FF698532BAF3}">
      <dgm:prSet/>
      <dgm:spPr/>
      <dgm:t>
        <a:bodyPr/>
        <a:lstStyle/>
        <a:p>
          <a:endParaRPr lang="ru-RU">
            <a:solidFill>
              <a:schemeClr val="tx1"/>
            </a:solidFill>
            <a:latin typeface="Times New Roman" panose="02020603050405020304" pitchFamily="18" charset="0"/>
            <a:cs typeface="Times New Roman" panose="02020603050405020304" pitchFamily="18" charset="0"/>
          </a:endParaRPr>
        </a:p>
      </dgm:t>
    </dgm:pt>
    <dgm:pt modelId="{720F0E0E-83EC-4A0A-A089-EFF1AF908E93}" type="sibTrans" cxnId="{0AFFB3A8-B043-4DE6-82D6-FF698532BAF3}">
      <dgm:prSet/>
      <dgm:spPr/>
      <dgm:t>
        <a:bodyPr/>
        <a:lstStyle/>
        <a:p>
          <a:endParaRPr lang="ru-RU">
            <a:solidFill>
              <a:schemeClr val="tx1"/>
            </a:solidFill>
            <a:latin typeface="Times New Roman" panose="02020603050405020304" pitchFamily="18" charset="0"/>
            <a:cs typeface="Times New Roman" panose="02020603050405020304" pitchFamily="18" charset="0"/>
          </a:endParaRPr>
        </a:p>
      </dgm:t>
    </dgm:pt>
    <dgm:pt modelId="{0A0B2423-6701-4E07-8BC7-4073DD4A54F8}">
      <dgm:prSet/>
      <dgm:spPr/>
      <dgm:t>
        <a:bodyPr/>
        <a:lstStyle/>
        <a:p>
          <a:pPr marR="0" algn="l" rtl="0"/>
          <a:endParaRPr lang="kk-KZ" b="0" i="0" u="none" strike="noStrike" baseline="0">
            <a:solidFill>
              <a:schemeClr val="tx1"/>
            </a:solidFill>
            <a:latin typeface="Times New Roman" panose="02020603050405020304" pitchFamily="18" charset="0"/>
            <a:cs typeface="Times New Roman" panose="02020603050405020304" pitchFamily="18" charset="0"/>
          </a:endParaRPr>
        </a:p>
        <a:p>
          <a:pPr marR="0" algn="ctr" rtl="0"/>
          <a:r>
            <a:rPr lang="kk-KZ" b="0" i="0" u="none" strike="noStrike" baseline="0">
              <a:solidFill>
                <a:schemeClr val="tx1"/>
              </a:solidFill>
              <a:latin typeface="Times New Roman" panose="02020603050405020304" pitchFamily="18" charset="0"/>
              <a:cs typeface="Times New Roman" panose="02020603050405020304" pitchFamily="18" charset="0"/>
            </a:rPr>
            <a:t>Бірлескен</a:t>
          </a:r>
        </a:p>
        <a:p>
          <a:pPr marR="0" algn="ctr" rtl="0"/>
          <a:r>
            <a:rPr lang="kk-KZ" b="0" i="0" u="none" strike="noStrike" baseline="0">
              <a:solidFill>
                <a:schemeClr val="tx1"/>
              </a:solidFill>
              <a:latin typeface="Times New Roman" panose="02020603050405020304" pitchFamily="18" charset="0"/>
              <a:cs typeface="Times New Roman" panose="02020603050405020304" pitchFamily="18" charset="0"/>
            </a:rPr>
            <a:t>жобалар</a:t>
          </a:r>
          <a:endParaRPr lang="ru-RU">
            <a:solidFill>
              <a:schemeClr val="tx1"/>
            </a:solidFill>
            <a:latin typeface="Times New Roman" panose="02020603050405020304" pitchFamily="18" charset="0"/>
            <a:cs typeface="Times New Roman" panose="02020603050405020304" pitchFamily="18" charset="0"/>
          </a:endParaRPr>
        </a:p>
      </dgm:t>
    </dgm:pt>
    <dgm:pt modelId="{3C988155-1F50-4051-8511-6990F847AA96}" type="parTrans" cxnId="{A81FCDFB-2DE4-4E74-BE7D-5E04FCDF3840}">
      <dgm:prSet/>
      <dgm:spPr/>
      <dgm:t>
        <a:bodyPr/>
        <a:lstStyle/>
        <a:p>
          <a:endParaRPr lang="ru-RU">
            <a:solidFill>
              <a:schemeClr val="tx1"/>
            </a:solidFill>
            <a:latin typeface="Times New Roman" panose="02020603050405020304" pitchFamily="18" charset="0"/>
            <a:cs typeface="Times New Roman" panose="02020603050405020304" pitchFamily="18" charset="0"/>
          </a:endParaRPr>
        </a:p>
      </dgm:t>
    </dgm:pt>
    <dgm:pt modelId="{7F6968A7-5F7D-4632-ADCF-E0809FE19AFF}" type="sibTrans" cxnId="{A81FCDFB-2DE4-4E74-BE7D-5E04FCDF3840}">
      <dgm:prSet/>
      <dgm:spPr/>
      <dgm:t>
        <a:bodyPr/>
        <a:lstStyle/>
        <a:p>
          <a:endParaRPr lang="ru-RU">
            <a:solidFill>
              <a:schemeClr val="tx1"/>
            </a:solidFill>
            <a:latin typeface="Times New Roman" panose="02020603050405020304" pitchFamily="18" charset="0"/>
            <a:cs typeface="Times New Roman" panose="02020603050405020304" pitchFamily="18" charset="0"/>
          </a:endParaRPr>
        </a:p>
      </dgm:t>
    </dgm:pt>
    <dgm:pt modelId="{3A0BBFF4-FB05-4021-8E63-D57A0AB23258}">
      <dgm:prSet/>
      <dgm:spPr/>
      <dgm:t>
        <a:bodyPr/>
        <a:lstStyle/>
        <a:p>
          <a:pPr marR="0" algn="ctr" rtl="0"/>
          <a:endParaRPr lang="kk-KZ" b="0" i="0" u="none" strike="noStrike" baseline="0">
            <a:solidFill>
              <a:schemeClr val="tx1"/>
            </a:solidFill>
            <a:latin typeface="Times New Roman" panose="02020603050405020304" pitchFamily="18" charset="0"/>
            <a:cs typeface="Times New Roman" panose="02020603050405020304" pitchFamily="18" charset="0"/>
          </a:endParaRPr>
        </a:p>
        <a:p>
          <a:pPr marR="0" algn="ctr" rtl="0"/>
          <a:r>
            <a:rPr lang="kk-KZ" b="0" i="0" u="none" strike="noStrike" baseline="0">
              <a:solidFill>
                <a:schemeClr val="tx1"/>
              </a:solidFill>
              <a:latin typeface="Times New Roman" panose="02020603050405020304" pitchFamily="18" charset="0"/>
              <a:cs typeface="Times New Roman" panose="02020603050405020304" pitchFamily="18" charset="0"/>
            </a:rPr>
            <a:t>Бірлескен </a:t>
          </a:r>
        </a:p>
        <a:p>
          <a:pPr marR="0" algn="ctr" rtl="0"/>
          <a:r>
            <a:rPr lang="kk-KZ" b="0" i="0" u="none" strike="noStrike" baseline="0">
              <a:solidFill>
                <a:schemeClr val="tx1"/>
              </a:solidFill>
              <a:latin typeface="Times New Roman" panose="02020603050405020304" pitchFamily="18" charset="0"/>
              <a:cs typeface="Times New Roman" panose="02020603050405020304" pitchFamily="18" charset="0"/>
            </a:rPr>
            <a:t>кәсіпорындар </a:t>
          </a:r>
          <a:endParaRPr lang="ru-RU">
            <a:solidFill>
              <a:schemeClr val="tx1"/>
            </a:solidFill>
            <a:latin typeface="Times New Roman" panose="02020603050405020304" pitchFamily="18" charset="0"/>
            <a:cs typeface="Times New Roman" panose="02020603050405020304" pitchFamily="18" charset="0"/>
          </a:endParaRPr>
        </a:p>
      </dgm:t>
    </dgm:pt>
    <dgm:pt modelId="{C9C6423A-5B1F-49DC-B07C-5E1E4A8F8F80}" type="parTrans" cxnId="{64B07486-BA96-47F2-BD13-8F5DE305AB50}">
      <dgm:prSet/>
      <dgm:spPr/>
      <dgm:t>
        <a:bodyPr/>
        <a:lstStyle/>
        <a:p>
          <a:endParaRPr lang="ru-RU">
            <a:solidFill>
              <a:schemeClr val="tx1"/>
            </a:solidFill>
            <a:latin typeface="Times New Roman" panose="02020603050405020304" pitchFamily="18" charset="0"/>
            <a:cs typeface="Times New Roman" panose="02020603050405020304" pitchFamily="18" charset="0"/>
          </a:endParaRPr>
        </a:p>
      </dgm:t>
    </dgm:pt>
    <dgm:pt modelId="{245066F7-61FA-4BD9-9591-AB2C9D50EC4A}" type="sibTrans" cxnId="{64B07486-BA96-47F2-BD13-8F5DE305AB50}">
      <dgm:prSet/>
      <dgm:spPr/>
      <dgm:t>
        <a:bodyPr/>
        <a:lstStyle/>
        <a:p>
          <a:endParaRPr lang="ru-RU">
            <a:solidFill>
              <a:schemeClr val="tx1"/>
            </a:solidFill>
            <a:latin typeface="Times New Roman" panose="02020603050405020304" pitchFamily="18" charset="0"/>
            <a:cs typeface="Times New Roman" panose="02020603050405020304" pitchFamily="18" charset="0"/>
          </a:endParaRPr>
        </a:p>
      </dgm:t>
    </dgm:pt>
    <dgm:pt modelId="{F5216803-AD6C-49E4-99DB-E29663E95A39}">
      <dgm:prSet/>
      <dgm:spPr/>
      <dgm:t>
        <a:bodyPr/>
        <a:lstStyle/>
        <a:p>
          <a:pPr marR="0" algn="ctr" rtl="0"/>
          <a:r>
            <a:rPr lang="kk-KZ" b="0" i="0" u="none" strike="noStrike" baseline="0">
              <a:solidFill>
                <a:schemeClr val="tx1"/>
              </a:solidFill>
              <a:latin typeface="Times New Roman" panose="02020603050405020304" pitchFamily="18" charset="0"/>
              <a:cs typeface="Times New Roman" panose="02020603050405020304" pitchFamily="18" charset="0"/>
            </a:rPr>
            <a:t>Бірлескен өндіріс (ғылыми-зерттеу және тәжірибелік-конструкторлық жұмыстарды қоса)</a:t>
          </a:r>
        </a:p>
      </dgm:t>
    </dgm:pt>
    <dgm:pt modelId="{88217DFF-19DE-4715-B99E-31E6F7721FA5}" type="parTrans" cxnId="{1029705F-6CA8-48FB-B41E-89352B7216B0}">
      <dgm:prSet/>
      <dgm:spPr/>
      <dgm:t>
        <a:bodyPr/>
        <a:lstStyle/>
        <a:p>
          <a:endParaRPr lang="ru-RU">
            <a:solidFill>
              <a:schemeClr val="tx1"/>
            </a:solidFill>
            <a:latin typeface="Times New Roman" panose="02020603050405020304" pitchFamily="18" charset="0"/>
            <a:cs typeface="Times New Roman" panose="02020603050405020304" pitchFamily="18" charset="0"/>
          </a:endParaRPr>
        </a:p>
      </dgm:t>
    </dgm:pt>
    <dgm:pt modelId="{0AA0FFFD-5605-47AE-B142-C7C2B20AC78C}" type="sibTrans" cxnId="{1029705F-6CA8-48FB-B41E-89352B7216B0}">
      <dgm:prSet/>
      <dgm:spPr/>
      <dgm:t>
        <a:bodyPr/>
        <a:lstStyle/>
        <a:p>
          <a:endParaRPr lang="ru-RU">
            <a:solidFill>
              <a:schemeClr val="tx1"/>
            </a:solidFill>
            <a:latin typeface="Times New Roman" panose="02020603050405020304" pitchFamily="18" charset="0"/>
            <a:cs typeface="Times New Roman" panose="02020603050405020304" pitchFamily="18" charset="0"/>
          </a:endParaRPr>
        </a:p>
      </dgm:t>
    </dgm:pt>
    <dgm:pt modelId="{F7B33818-B6CB-4CA4-8D1D-BC99F077FEBB}" type="pres">
      <dgm:prSet presAssocID="{7011EE38-BE74-4C8F-A545-9108EE48F866}" presName="Name0" presStyleCnt="0">
        <dgm:presLayoutVars>
          <dgm:chMax val="1"/>
          <dgm:dir/>
          <dgm:animLvl val="ctr"/>
          <dgm:resizeHandles val="exact"/>
        </dgm:presLayoutVars>
      </dgm:prSet>
      <dgm:spPr/>
    </dgm:pt>
    <dgm:pt modelId="{ADDB25EC-8A5E-4420-8ADA-9267B421239F}" type="pres">
      <dgm:prSet presAssocID="{302B4430-A2E0-46B2-8D61-85976D64116F}" presName="centerShape" presStyleLbl="node0" presStyleIdx="0" presStyleCnt="1"/>
      <dgm:spPr/>
    </dgm:pt>
    <dgm:pt modelId="{BA05CB11-46F5-48A5-BE5B-25F399EF8F37}" type="pres">
      <dgm:prSet presAssocID="{6A3368A4-DDD5-41B7-A2A4-247103C5E4E4}" presName="node" presStyleLbl="node1" presStyleIdx="0" presStyleCnt="5" custScaleX="121309" custScaleY="125158">
        <dgm:presLayoutVars>
          <dgm:bulletEnabled val="1"/>
        </dgm:presLayoutVars>
      </dgm:prSet>
      <dgm:spPr/>
    </dgm:pt>
    <dgm:pt modelId="{A23AC702-BE54-4536-B88C-0CDE83073146}" type="pres">
      <dgm:prSet presAssocID="{6A3368A4-DDD5-41B7-A2A4-247103C5E4E4}" presName="dummy" presStyleCnt="0"/>
      <dgm:spPr/>
    </dgm:pt>
    <dgm:pt modelId="{36A31767-10F0-4F66-8C4C-4EA63BA3BD37}" type="pres">
      <dgm:prSet presAssocID="{FDA61272-D5DE-41C0-BAF6-374329018380}" presName="sibTrans" presStyleLbl="sibTrans2D1" presStyleIdx="0" presStyleCnt="5"/>
      <dgm:spPr/>
    </dgm:pt>
    <dgm:pt modelId="{F37CAFE0-5744-48E6-BCBC-DE388DB44505}" type="pres">
      <dgm:prSet presAssocID="{0AC011A2-E419-4D61-92FC-05D38C9EEC8B}" presName="node" presStyleLbl="node1" presStyleIdx="1" presStyleCnt="5" custScaleX="121309" custScaleY="125158">
        <dgm:presLayoutVars>
          <dgm:bulletEnabled val="1"/>
        </dgm:presLayoutVars>
      </dgm:prSet>
      <dgm:spPr/>
    </dgm:pt>
    <dgm:pt modelId="{3ED70C08-2CEC-4B8D-8869-BCD7B9ACA618}" type="pres">
      <dgm:prSet presAssocID="{0AC011A2-E419-4D61-92FC-05D38C9EEC8B}" presName="dummy" presStyleCnt="0"/>
      <dgm:spPr/>
    </dgm:pt>
    <dgm:pt modelId="{F0F20279-F463-4B74-95F4-D8C4A4446B6B}" type="pres">
      <dgm:prSet presAssocID="{720F0E0E-83EC-4A0A-A089-EFF1AF908E93}" presName="sibTrans" presStyleLbl="sibTrans2D1" presStyleIdx="1" presStyleCnt="5"/>
      <dgm:spPr/>
    </dgm:pt>
    <dgm:pt modelId="{0FAFFD8F-1526-40C6-B44A-420A36B91337}" type="pres">
      <dgm:prSet presAssocID="{0A0B2423-6701-4E07-8BC7-4073DD4A54F8}" presName="node" presStyleLbl="node1" presStyleIdx="2" presStyleCnt="5" custScaleX="121309" custScaleY="125158">
        <dgm:presLayoutVars>
          <dgm:bulletEnabled val="1"/>
        </dgm:presLayoutVars>
      </dgm:prSet>
      <dgm:spPr/>
    </dgm:pt>
    <dgm:pt modelId="{21DA0C17-6A21-49DF-B95F-C4B873462112}" type="pres">
      <dgm:prSet presAssocID="{0A0B2423-6701-4E07-8BC7-4073DD4A54F8}" presName="dummy" presStyleCnt="0"/>
      <dgm:spPr/>
    </dgm:pt>
    <dgm:pt modelId="{9D1FA10D-07E0-4F8B-A49E-5DB3F285696B}" type="pres">
      <dgm:prSet presAssocID="{7F6968A7-5F7D-4632-ADCF-E0809FE19AFF}" presName="sibTrans" presStyleLbl="sibTrans2D1" presStyleIdx="2" presStyleCnt="5"/>
      <dgm:spPr/>
    </dgm:pt>
    <dgm:pt modelId="{FC3A925E-3FC2-498C-927C-49E08EB179DE}" type="pres">
      <dgm:prSet presAssocID="{3A0BBFF4-FB05-4021-8E63-D57A0AB23258}" presName="node" presStyleLbl="node1" presStyleIdx="3" presStyleCnt="5" custScaleX="121309" custScaleY="125158">
        <dgm:presLayoutVars>
          <dgm:bulletEnabled val="1"/>
        </dgm:presLayoutVars>
      </dgm:prSet>
      <dgm:spPr/>
    </dgm:pt>
    <dgm:pt modelId="{BFB3F663-A858-49D1-B27B-BD8C873B879E}" type="pres">
      <dgm:prSet presAssocID="{3A0BBFF4-FB05-4021-8E63-D57A0AB23258}" presName="dummy" presStyleCnt="0"/>
      <dgm:spPr/>
    </dgm:pt>
    <dgm:pt modelId="{6A98F7D6-CD07-490B-9927-0083BDB9984B}" type="pres">
      <dgm:prSet presAssocID="{245066F7-61FA-4BD9-9591-AB2C9D50EC4A}" presName="sibTrans" presStyleLbl="sibTrans2D1" presStyleIdx="3" presStyleCnt="5"/>
      <dgm:spPr/>
    </dgm:pt>
    <dgm:pt modelId="{F99184FD-8CCF-4732-B245-D483BF813A9A}" type="pres">
      <dgm:prSet presAssocID="{F5216803-AD6C-49E4-99DB-E29663E95A39}" presName="node" presStyleLbl="node1" presStyleIdx="4" presStyleCnt="5" custScaleX="121309" custScaleY="125158">
        <dgm:presLayoutVars>
          <dgm:bulletEnabled val="1"/>
        </dgm:presLayoutVars>
      </dgm:prSet>
      <dgm:spPr/>
    </dgm:pt>
    <dgm:pt modelId="{23909973-EED6-45C8-B579-6DE774310E8B}" type="pres">
      <dgm:prSet presAssocID="{F5216803-AD6C-49E4-99DB-E29663E95A39}" presName="dummy" presStyleCnt="0"/>
      <dgm:spPr/>
    </dgm:pt>
    <dgm:pt modelId="{2C3A477A-7ADC-44B5-AB83-48789910B44B}" type="pres">
      <dgm:prSet presAssocID="{0AA0FFFD-5605-47AE-B142-C7C2B20AC78C}" presName="sibTrans" presStyleLbl="sibTrans2D1" presStyleIdx="4" presStyleCnt="5"/>
      <dgm:spPr/>
    </dgm:pt>
  </dgm:ptLst>
  <dgm:cxnLst>
    <dgm:cxn modelId="{4F2E070F-20D9-4EFF-BD38-FFC03D137C83}" type="presOf" srcId="{6A3368A4-DDD5-41B7-A2A4-247103C5E4E4}" destId="{BA05CB11-46F5-48A5-BE5B-25F399EF8F37}" srcOrd="0" destOrd="0" presId="urn:microsoft.com/office/officeart/2005/8/layout/radial6"/>
    <dgm:cxn modelId="{4B2F2B15-8E01-42A7-84FC-6F8BC971E996}" type="presOf" srcId="{0AC011A2-E419-4D61-92FC-05D38C9EEC8B}" destId="{F37CAFE0-5744-48E6-BCBC-DE388DB44505}" srcOrd="0" destOrd="0" presId="urn:microsoft.com/office/officeart/2005/8/layout/radial6"/>
    <dgm:cxn modelId="{ADEFCD1D-F066-4187-AF82-B775929BC5D2}" type="presOf" srcId="{F5216803-AD6C-49E4-99DB-E29663E95A39}" destId="{F99184FD-8CCF-4732-B245-D483BF813A9A}" srcOrd="0" destOrd="0" presId="urn:microsoft.com/office/officeart/2005/8/layout/radial6"/>
    <dgm:cxn modelId="{B7DF0639-4F10-4ACA-92CC-905BCDB88B28}" type="presOf" srcId="{720F0E0E-83EC-4A0A-A089-EFF1AF908E93}" destId="{F0F20279-F463-4B74-95F4-D8C4A4446B6B}" srcOrd="0" destOrd="0" presId="urn:microsoft.com/office/officeart/2005/8/layout/radial6"/>
    <dgm:cxn modelId="{1029705F-6CA8-48FB-B41E-89352B7216B0}" srcId="{302B4430-A2E0-46B2-8D61-85976D64116F}" destId="{F5216803-AD6C-49E4-99DB-E29663E95A39}" srcOrd="4" destOrd="0" parTransId="{88217DFF-19DE-4715-B99E-31E6F7721FA5}" sibTransId="{0AA0FFFD-5605-47AE-B142-C7C2B20AC78C}"/>
    <dgm:cxn modelId="{E89ED041-6C24-4EAD-BFCA-9E32247FB578}" type="presOf" srcId="{FDA61272-D5DE-41C0-BAF6-374329018380}" destId="{36A31767-10F0-4F66-8C4C-4EA63BA3BD37}" srcOrd="0" destOrd="0" presId="urn:microsoft.com/office/officeart/2005/8/layout/radial6"/>
    <dgm:cxn modelId="{8B93F551-7930-4D45-B4C5-14B6B9841AB5}" type="presOf" srcId="{7011EE38-BE74-4C8F-A545-9108EE48F866}" destId="{F7B33818-B6CB-4CA4-8D1D-BC99F077FEBB}" srcOrd="0" destOrd="0" presId="urn:microsoft.com/office/officeart/2005/8/layout/radial6"/>
    <dgm:cxn modelId="{64B07486-BA96-47F2-BD13-8F5DE305AB50}" srcId="{302B4430-A2E0-46B2-8D61-85976D64116F}" destId="{3A0BBFF4-FB05-4021-8E63-D57A0AB23258}" srcOrd="3" destOrd="0" parTransId="{C9C6423A-5B1F-49DC-B07C-5E1E4A8F8F80}" sibTransId="{245066F7-61FA-4BD9-9591-AB2C9D50EC4A}"/>
    <dgm:cxn modelId="{D92F9A87-0C86-488C-AFDD-87CE23587D4C}" type="presOf" srcId="{302B4430-A2E0-46B2-8D61-85976D64116F}" destId="{ADDB25EC-8A5E-4420-8ADA-9267B421239F}" srcOrd="0" destOrd="0" presId="urn:microsoft.com/office/officeart/2005/8/layout/radial6"/>
    <dgm:cxn modelId="{2560D389-21B1-43B1-8B77-239F60C29048}" type="presOf" srcId="{245066F7-61FA-4BD9-9591-AB2C9D50EC4A}" destId="{6A98F7D6-CD07-490B-9927-0083BDB9984B}" srcOrd="0" destOrd="0" presId="urn:microsoft.com/office/officeart/2005/8/layout/radial6"/>
    <dgm:cxn modelId="{6214C895-5C03-4B31-8E51-EF8EE2D77B0F}" srcId="{7011EE38-BE74-4C8F-A545-9108EE48F866}" destId="{302B4430-A2E0-46B2-8D61-85976D64116F}" srcOrd="0" destOrd="0" parTransId="{BF678E66-F709-4426-A382-B17E6E9B1C85}" sibTransId="{271B4A8D-AD4F-4A1A-85B3-F368CCE48A79}"/>
    <dgm:cxn modelId="{0C77B79B-0BA9-45C0-B12A-1466D32BE068}" type="presOf" srcId="{7F6968A7-5F7D-4632-ADCF-E0809FE19AFF}" destId="{9D1FA10D-07E0-4F8B-A49E-5DB3F285696B}" srcOrd="0" destOrd="0" presId="urn:microsoft.com/office/officeart/2005/8/layout/radial6"/>
    <dgm:cxn modelId="{4AED20A1-3459-40D8-8461-1F334FD26D34}" srcId="{302B4430-A2E0-46B2-8D61-85976D64116F}" destId="{6A3368A4-DDD5-41B7-A2A4-247103C5E4E4}" srcOrd="0" destOrd="0" parTransId="{365AEE5D-0C15-49DF-99B3-5EA133D1A552}" sibTransId="{FDA61272-D5DE-41C0-BAF6-374329018380}"/>
    <dgm:cxn modelId="{0AFFB3A8-B043-4DE6-82D6-FF698532BAF3}" srcId="{302B4430-A2E0-46B2-8D61-85976D64116F}" destId="{0AC011A2-E419-4D61-92FC-05D38C9EEC8B}" srcOrd="1" destOrd="0" parTransId="{95D09E50-BA0A-4BD5-80CF-DC999C73C513}" sibTransId="{720F0E0E-83EC-4A0A-A089-EFF1AF908E93}"/>
    <dgm:cxn modelId="{0A1539B0-06EF-4339-878E-DED9CA501AA1}" type="presOf" srcId="{3A0BBFF4-FB05-4021-8E63-D57A0AB23258}" destId="{FC3A925E-3FC2-498C-927C-49E08EB179DE}" srcOrd="0" destOrd="0" presId="urn:microsoft.com/office/officeart/2005/8/layout/radial6"/>
    <dgm:cxn modelId="{801887F7-CEA5-4D0C-A364-292F8D6A8CC9}" type="presOf" srcId="{0A0B2423-6701-4E07-8BC7-4073DD4A54F8}" destId="{0FAFFD8F-1526-40C6-B44A-420A36B91337}" srcOrd="0" destOrd="0" presId="urn:microsoft.com/office/officeart/2005/8/layout/radial6"/>
    <dgm:cxn modelId="{73B1B6F8-6201-4F38-8807-00FA33D4C7F7}" type="presOf" srcId="{0AA0FFFD-5605-47AE-B142-C7C2B20AC78C}" destId="{2C3A477A-7ADC-44B5-AB83-48789910B44B}" srcOrd="0" destOrd="0" presId="urn:microsoft.com/office/officeart/2005/8/layout/radial6"/>
    <dgm:cxn modelId="{A81FCDFB-2DE4-4E74-BE7D-5E04FCDF3840}" srcId="{302B4430-A2E0-46B2-8D61-85976D64116F}" destId="{0A0B2423-6701-4E07-8BC7-4073DD4A54F8}" srcOrd="2" destOrd="0" parTransId="{3C988155-1F50-4051-8511-6990F847AA96}" sibTransId="{7F6968A7-5F7D-4632-ADCF-E0809FE19AFF}"/>
    <dgm:cxn modelId="{210F882E-24C6-4703-A368-F6CEDC952BCE}" type="presParOf" srcId="{F7B33818-B6CB-4CA4-8D1D-BC99F077FEBB}" destId="{ADDB25EC-8A5E-4420-8ADA-9267B421239F}" srcOrd="0" destOrd="0" presId="urn:microsoft.com/office/officeart/2005/8/layout/radial6"/>
    <dgm:cxn modelId="{CC5F5854-5554-41F9-B479-0CF0A140AAF4}" type="presParOf" srcId="{F7B33818-B6CB-4CA4-8D1D-BC99F077FEBB}" destId="{BA05CB11-46F5-48A5-BE5B-25F399EF8F37}" srcOrd="1" destOrd="0" presId="urn:microsoft.com/office/officeart/2005/8/layout/radial6"/>
    <dgm:cxn modelId="{5F270C09-1019-4256-859D-1E25DCAB289D}" type="presParOf" srcId="{F7B33818-B6CB-4CA4-8D1D-BC99F077FEBB}" destId="{A23AC702-BE54-4536-B88C-0CDE83073146}" srcOrd="2" destOrd="0" presId="urn:microsoft.com/office/officeart/2005/8/layout/radial6"/>
    <dgm:cxn modelId="{BA13813C-618F-46AD-B29C-318CB4BE290D}" type="presParOf" srcId="{F7B33818-B6CB-4CA4-8D1D-BC99F077FEBB}" destId="{36A31767-10F0-4F66-8C4C-4EA63BA3BD37}" srcOrd="3" destOrd="0" presId="urn:microsoft.com/office/officeart/2005/8/layout/radial6"/>
    <dgm:cxn modelId="{8C0D7B95-AAC1-4A76-B48C-5DB17A08B38B}" type="presParOf" srcId="{F7B33818-B6CB-4CA4-8D1D-BC99F077FEBB}" destId="{F37CAFE0-5744-48E6-BCBC-DE388DB44505}" srcOrd="4" destOrd="0" presId="urn:microsoft.com/office/officeart/2005/8/layout/radial6"/>
    <dgm:cxn modelId="{464171E9-6488-4045-8540-CF25A7EF9800}" type="presParOf" srcId="{F7B33818-B6CB-4CA4-8D1D-BC99F077FEBB}" destId="{3ED70C08-2CEC-4B8D-8869-BCD7B9ACA618}" srcOrd="5" destOrd="0" presId="urn:microsoft.com/office/officeart/2005/8/layout/radial6"/>
    <dgm:cxn modelId="{18EA3032-9F90-4623-85D7-4EAC77772640}" type="presParOf" srcId="{F7B33818-B6CB-4CA4-8D1D-BC99F077FEBB}" destId="{F0F20279-F463-4B74-95F4-D8C4A4446B6B}" srcOrd="6" destOrd="0" presId="urn:microsoft.com/office/officeart/2005/8/layout/radial6"/>
    <dgm:cxn modelId="{DE5E2C62-5B08-4A58-8E89-B01C38FA0CA6}" type="presParOf" srcId="{F7B33818-B6CB-4CA4-8D1D-BC99F077FEBB}" destId="{0FAFFD8F-1526-40C6-B44A-420A36B91337}" srcOrd="7" destOrd="0" presId="urn:microsoft.com/office/officeart/2005/8/layout/radial6"/>
    <dgm:cxn modelId="{AC34BFEC-A3F7-4190-9586-FD575F58A052}" type="presParOf" srcId="{F7B33818-B6CB-4CA4-8D1D-BC99F077FEBB}" destId="{21DA0C17-6A21-49DF-B95F-C4B873462112}" srcOrd="8" destOrd="0" presId="urn:microsoft.com/office/officeart/2005/8/layout/radial6"/>
    <dgm:cxn modelId="{9BCBBB17-3ED9-4E2D-A0A5-0BE0A7D56604}" type="presParOf" srcId="{F7B33818-B6CB-4CA4-8D1D-BC99F077FEBB}" destId="{9D1FA10D-07E0-4F8B-A49E-5DB3F285696B}" srcOrd="9" destOrd="0" presId="urn:microsoft.com/office/officeart/2005/8/layout/radial6"/>
    <dgm:cxn modelId="{F1A70508-B2FF-4905-98D2-C4019494AE01}" type="presParOf" srcId="{F7B33818-B6CB-4CA4-8D1D-BC99F077FEBB}" destId="{FC3A925E-3FC2-498C-927C-49E08EB179DE}" srcOrd="10" destOrd="0" presId="urn:microsoft.com/office/officeart/2005/8/layout/radial6"/>
    <dgm:cxn modelId="{2C9BD0D0-D38B-4187-A99B-177B8B25E21F}" type="presParOf" srcId="{F7B33818-B6CB-4CA4-8D1D-BC99F077FEBB}" destId="{BFB3F663-A858-49D1-B27B-BD8C873B879E}" srcOrd="11" destOrd="0" presId="urn:microsoft.com/office/officeart/2005/8/layout/radial6"/>
    <dgm:cxn modelId="{8C69F8C9-A5CD-4359-B90B-E37DF010127E}" type="presParOf" srcId="{F7B33818-B6CB-4CA4-8D1D-BC99F077FEBB}" destId="{6A98F7D6-CD07-490B-9927-0083BDB9984B}" srcOrd="12" destOrd="0" presId="urn:microsoft.com/office/officeart/2005/8/layout/radial6"/>
    <dgm:cxn modelId="{0814F2C9-FB5E-43B0-A371-F3ED191F5E78}" type="presParOf" srcId="{F7B33818-B6CB-4CA4-8D1D-BC99F077FEBB}" destId="{F99184FD-8CCF-4732-B245-D483BF813A9A}" srcOrd="13" destOrd="0" presId="urn:microsoft.com/office/officeart/2005/8/layout/radial6"/>
    <dgm:cxn modelId="{C051AD2D-E568-48C8-B36A-FFB602297C4D}" type="presParOf" srcId="{F7B33818-B6CB-4CA4-8D1D-BC99F077FEBB}" destId="{23909973-EED6-45C8-B579-6DE774310E8B}" srcOrd="14" destOrd="0" presId="urn:microsoft.com/office/officeart/2005/8/layout/radial6"/>
    <dgm:cxn modelId="{5F7B3844-355B-4892-AF97-21E83D46E47B}" type="presParOf" srcId="{F7B33818-B6CB-4CA4-8D1D-BC99F077FEBB}" destId="{2C3A477A-7ADC-44B5-AB83-48789910B44B}" srcOrd="15" destOrd="0" presId="urn:microsoft.com/office/officeart/2005/8/layout/radial6"/>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BFD855F-36CD-4C98-B11D-59BA90F5F762}" type="doc">
      <dgm:prSet loTypeId="urn:microsoft.com/office/officeart/2005/8/layout/orgChart1" loCatId="hierarchy" qsTypeId="urn:microsoft.com/office/officeart/2005/8/quickstyle/simple1" qsCatId="simple" csTypeId="urn:microsoft.com/office/officeart/2005/8/colors/accent1_2" csCatId="accent1"/>
      <dgm:spPr/>
    </dgm:pt>
    <dgm:pt modelId="{53601D35-E279-4122-8CC5-43F9F3C0BDAB}">
      <dgm:prSet custT="1"/>
      <dgm:spPr/>
      <dgm:t>
        <a:bodyPr/>
        <a:lstStyle/>
        <a:p>
          <a:pPr marR="0" algn="ctr" rtl="0"/>
          <a:r>
            <a:rPr lang="kk-KZ" sz="800" b="1" i="0" u="none" strike="noStrike" baseline="0">
              <a:solidFill>
                <a:schemeClr val="tx1"/>
              </a:solidFill>
              <a:latin typeface="Times New Roman" panose="02020603050405020304" pitchFamily="18" charset="0"/>
              <a:cs typeface="Times New Roman" panose="02020603050405020304" pitchFamily="18" charset="0"/>
            </a:rPr>
            <a:t>СЭБ үлгілері</a:t>
          </a:r>
          <a:endParaRPr lang="ru-RU" sz="800">
            <a:solidFill>
              <a:schemeClr val="tx1"/>
            </a:solidFill>
            <a:latin typeface="Times New Roman" panose="02020603050405020304" pitchFamily="18" charset="0"/>
            <a:cs typeface="Times New Roman" panose="02020603050405020304" pitchFamily="18" charset="0"/>
          </a:endParaRPr>
        </a:p>
      </dgm:t>
    </dgm:pt>
    <dgm:pt modelId="{62D71B41-E77D-4C5F-90E4-D2A5EB7E9D28}" type="parTrans" cxnId="{25D7750C-27AC-4FB3-B2B5-D7D28FD8F17C}">
      <dgm:prSet/>
      <dgm:spPr/>
      <dgm:t>
        <a:bodyPr/>
        <a:lstStyle/>
        <a:p>
          <a:endParaRPr lang="ru-RU" sz="800">
            <a:solidFill>
              <a:schemeClr val="tx1"/>
            </a:solidFill>
            <a:latin typeface="Times New Roman" panose="02020603050405020304" pitchFamily="18" charset="0"/>
            <a:cs typeface="Times New Roman" panose="02020603050405020304" pitchFamily="18" charset="0"/>
          </a:endParaRPr>
        </a:p>
      </dgm:t>
    </dgm:pt>
    <dgm:pt modelId="{63C70D55-50AF-44C8-9817-5ECCCE4129F8}" type="sibTrans" cxnId="{25D7750C-27AC-4FB3-B2B5-D7D28FD8F17C}">
      <dgm:prSet/>
      <dgm:spPr/>
      <dgm:t>
        <a:bodyPr/>
        <a:lstStyle/>
        <a:p>
          <a:endParaRPr lang="ru-RU" sz="800">
            <a:solidFill>
              <a:schemeClr val="tx1"/>
            </a:solidFill>
            <a:latin typeface="Times New Roman" panose="02020603050405020304" pitchFamily="18" charset="0"/>
            <a:cs typeface="Times New Roman" panose="02020603050405020304" pitchFamily="18" charset="0"/>
          </a:endParaRPr>
        </a:p>
      </dgm:t>
    </dgm:pt>
    <dgm:pt modelId="{233515C3-0D8B-470E-8C91-60175D2E0B85}">
      <dgm:prSet custT="1"/>
      <dgm:spPr/>
      <dgm:t>
        <a:bodyPr/>
        <a:lstStyle/>
        <a:p>
          <a:pPr marR="0" algn="ctr" rtl="0"/>
          <a:r>
            <a:rPr lang="kk-KZ" sz="800" b="1" i="0" u="none" strike="noStrike" baseline="0">
              <a:solidFill>
                <a:schemeClr val="tx1"/>
              </a:solidFill>
              <a:latin typeface="Times New Roman" panose="02020603050405020304" pitchFamily="18" charset="0"/>
              <a:cs typeface="Times New Roman" panose="02020603050405020304" pitchFamily="18" charset="0"/>
            </a:rPr>
            <a:t>Стратегиялық мақсат тұрғысында</a:t>
          </a:r>
          <a:endParaRPr lang="ru-RU" sz="800">
            <a:solidFill>
              <a:schemeClr val="tx1"/>
            </a:solidFill>
            <a:latin typeface="Times New Roman" panose="02020603050405020304" pitchFamily="18" charset="0"/>
            <a:cs typeface="Times New Roman" panose="02020603050405020304" pitchFamily="18" charset="0"/>
          </a:endParaRPr>
        </a:p>
      </dgm:t>
    </dgm:pt>
    <dgm:pt modelId="{50CAC2D5-4023-4753-B7FF-01DA69264CEE}" type="parTrans" cxnId="{602ED5F3-C4EA-4C44-BD1A-FEDFE5A85378}">
      <dgm:prSet/>
      <dgm:spPr/>
      <dgm:t>
        <a:bodyPr/>
        <a:lstStyle/>
        <a:p>
          <a:endParaRPr lang="ru-RU" sz="800">
            <a:solidFill>
              <a:schemeClr val="tx1"/>
            </a:solidFill>
            <a:latin typeface="Times New Roman" panose="02020603050405020304" pitchFamily="18" charset="0"/>
            <a:cs typeface="Times New Roman" panose="02020603050405020304" pitchFamily="18" charset="0"/>
          </a:endParaRPr>
        </a:p>
      </dgm:t>
    </dgm:pt>
    <dgm:pt modelId="{5138A262-CFDD-4A65-816D-C94157B0BC4A}" type="sibTrans" cxnId="{602ED5F3-C4EA-4C44-BD1A-FEDFE5A85378}">
      <dgm:prSet/>
      <dgm:spPr/>
      <dgm:t>
        <a:bodyPr/>
        <a:lstStyle/>
        <a:p>
          <a:endParaRPr lang="ru-RU" sz="800">
            <a:solidFill>
              <a:schemeClr val="tx1"/>
            </a:solidFill>
            <a:latin typeface="Times New Roman" panose="02020603050405020304" pitchFamily="18" charset="0"/>
            <a:cs typeface="Times New Roman" panose="02020603050405020304" pitchFamily="18" charset="0"/>
          </a:endParaRPr>
        </a:p>
      </dgm:t>
    </dgm:pt>
    <dgm:pt modelId="{5188099C-A0D4-4DA0-BAAF-D2B577E26904}">
      <dgm:prSet custT="1"/>
      <dgm:spPr/>
      <dgm:t>
        <a:bodyPr/>
        <a:lstStyle/>
        <a:p>
          <a:pPr marR="0" algn="ctr" rtl="0"/>
          <a:r>
            <a:rPr lang="kk-KZ" sz="800" b="0" i="0" u="none" strike="noStrike" baseline="0">
              <a:solidFill>
                <a:schemeClr val="tx1"/>
              </a:solidFill>
              <a:latin typeface="Times New Roman" panose="02020603050405020304" pitchFamily="18" charset="0"/>
              <a:cs typeface="Times New Roman" panose="02020603050405020304" pitchFamily="18" charset="0"/>
            </a:rPr>
            <a:t>Экономикалық бағдар </a:t>
          </a:r>
          <a:endParaRPr lang="ru-RU" sz="800">
            <a:solidFill>
              <a:schemeClr val="tx1"/>
            </a:solidFill>
            <a:latin typeface="Times New Roman" panose="02020603050405020304" pitchFamily="18" charset="0"/>
            <a:cs typeface="Times New Roman" panose="02020603050405020304" pitchFamily="18" charset="0"/>
          </a:endParaRPr>
        </a:p>
      </dgm:t>
    </dgm:pt>
    <dgm:pt modelId="{44B4A666-D1F5-4736-AD27-E6046007CDEB}" type="parTrans" cxnId="{6FDB5C45-3054-4B4D-B482-111C21F03588}">
      <dgm:prSet/>
      <dgm:spPr/>
      <dgm:t>
        <a:bodyPr/>
        <a:lstStyle/>
        <a:p>
          <a:endParaRPr lang="ru-RU" sz="800">
            <a:solidFill>
              <a:schemeClr val="tx1"/>
            </a:solidFill>
            <a:latin typeface="Times New Roman" panose="02020603050405020304" pitchFamily="18" charset="0"/>
            <a:cs typeface="Times New Roman" panose="02020603050405020304" pitchFamily="18" charset="0"/>
          </a:endParaRPr>
        </a:p>
      </dgm:t>
    </dgm:pt>
    <dgm:pt modelId="{7362386F-993A-438E-B202-6E92805931EF}" type="sibTrans" cxnId="{6FDB5C45-3054-4B4D-B482-111C21F03588}">
      <dgm:prSet/>
      <dgm:spPr/>
      <dgm:t>
        <a:bodyPr/>
        <a:lstStyle/>
        <a:p>
          <a:endParaRPr lang="ru-RU" sz="800">
            <a:solidFill>
              <a:schemeClr val="tx1"/>
            </a:solidFill>
            <a:latin typeface="Times New Roman" panose="02020603050405020304" pitchFamily="18" charset="0"/>
            <a:cs typeface="Times New Roman" panose="02020603050405020304" pitchFamily="18" charset="0"/>
          </a:endParaRPr>
        </a:p>
      </dgm:t>
    </dgm:pt>
    <dgm:pt modelId="{D21CAE87-0FA6-4ECB-ADE7-4F84D5DE2F2B}">
      <dgm:prSet custT="1"/>
      <dgm:spPr/>
      <dgm:t>
        <a:bodyPr/>
        <a:lstStyle/>
        <a:p>
          <a:pPr marR="0" algn="ctr" rtl="0"/>
          <a:r>
            <a:rPr lang="kk-KZ" sz="800" b="0" i="0" u="none" strike="noStrike" baseline="0">
              <a:solidFill>
                <a:schemeClr val="tx1"/>
              </a:solidFill>
              <a:latin typeface="Times New Roman" panose="02020603050405020304" pitchFamily="18" charset="0"/>
              <a:cs typeface="Times New Roman" panose="02020603050405020304" pitchFamily="18" charset="0"/>
            </a:rPr>
            <a:t>Экономиканы тұрақтандырушы</a:t>
          </a:r>
          <a:endParaRPr lang="ru-RU" sz="800">
            <a:solidFill>
              <a:schemeClr val="tx1"/>
            </a:solidFill>
            <a:latin typeface="Times New Roman" panose="02020603050405020304" pitchFamily="18" charset="0"/>
            <a:cs typeface="Times New Roman" panose="02020603050405020304" pitchFamily="18" charset="0"/>
          </a:endParaRPr>
        </a:p>
      </dgm:t>
    </dgm:pt>
    <dgm:pt modelId="{F11BE2EB-E7F3-4CE7-8C41-587C3FF7EF81}" type="parTrans" cxnId="{5454DCE0-E052-47FE-80BB-58444EC2D556}">
      <dgm:prSet/>
      <dgm:spPr/>
      <dgm:t>
        <a:bodyPr/>
        <a:lstStyle/>
        <a:p>
          <a:endParaRPr lang="ru-RU" sz="800">
            <a:solidFill>
              <a:schemeClr val="tx1"/>
            </a:solidFill>
            <a:latin typeface="Times New Roman" panose="02020603050405020304" pitchFamily="18" charset="0"/>
            <a:cs typeface="Times New Roman" panose="02020603050405020304" pitchFamily="18" charset="0"/>
          </a:endParaRPr>
        </a:p>
      </dgm:t>
    </dgm:pt>
    <dgm:pt modelId="{4857890A-5455-4A58-8749-D3695D1979F9}" type="sibTrans" cxnId="{5454DCE0-E052-47FE-80BB-58444EC2D556}">
      <dgm:prSet/>
      <dgm:spPr/>
      <dgm:t>
        <a:bodyPr/>
        <a:lstStyle/>
        <a:p>
          <a:endParaRPr lang="ru-RU" sz="800">
            <a:solidFill>
              <a:schemeClr val="tx1"/>
            </a:solidFill>
            <a:latin typeface="Times New Roman" panose="02020603050405020304" pitchFamily="18" charset="0"/>
            <a:cs typeface="Times New Roman" panose="02020603050405020304" pitchFamily="18" charset="0"/>
          </a:endParaRPr>
        </a:p>
      </dgm:t>
    </dgm:pt>
    <dgm:pt modelId="{79264DF7-4B03-4A3D-BFF9-CF2C6704D43E}">
      <dgm:prSet custT="1"/>
      <dgm:spPr/>
      <dgm:t>
        <a:bodyPr/>
        <a:lstStyle/>
        <a:p>
          <a:pPr marR="0" algn="ctr" rtl="0"/>
          <a:r>
            <a:rPr lang="kk-KZ" sz="800" b="0" i="0" u="none" strike="noStrike" baseline="0">
              <a:solidFill>
                <a:schemeClr val="tx1"/>
              </a:solidFill>
              <a:latin typeface="Times New Roman" panose="02020603050405020304" pitchFamily="18" charset="0"/>
              <a:cs typeface="Times New Roman" panose="02020603050405020304" pitchFamily="18" charset="0"/>
            </a:rPr>
            <a:t>Автаркиялық үлгі</a:t>
          </a:r>
          <a:endParaRPr lang="ru-RU" sz="800">
            <a:solidFill>
              <a:schemeClr val="tx1"/>
            </a:solidFill>
            <a:latin typeface="Times New Roman" panose="02020603050405020304" pitchFamily="18" charset="0"/>
            <a:cs typeface="Times New Roman" panose="02020603050405020304" pitchFamily="18" charset="0"/>
          </a:endParaRPr>
        </a:p>
      </dgm:t>
    </dgm:pt>
    <dgm:pt modelId="{D2708EA7-04C4-458B-9296-E0F625B557F6}" type="parTrans" cxnId="{610BB132-ADE8-4FF4-B2D1-47F9FE7B3A01}">
      <dgm:prSet/>
      <dgm:spPr/>
      <dgm:t>
        <a:bodyPr/>
        <a:lstStyle/>
        <a:p>
          <a:endParaRPr lang="ru-RU" sz="800">
            <a:solidFill>
              <a:schemeClr val="tx1"/>
            </a:solidFill>
            <a:latin typeface="Times New Roman" panose="02020603050405020304" pitchFamily="18" charset="0"/>
            <a:cs typeface="Times New Roman" panose="02020603050405020304" pitchFamily="18" charset="0"/>
          </a:endParaRPr>
        </a:p>
      </dgm:t>
    </dgm:pt>
    <dgm:pt modelId="{3F53821F-C40A-4ECE-9C75-80C93FE6EF81}" type="sibTrans" cxnId="{610BB132-ADE8-4FF4-B2D1-47F9FE7B3A01}">
      <dgm:prSet/>
      <dgm:spPr/>
      <dgm:t>
        <a:bodyPr/>
        <a:lstStyle/>
        <a:p>
          <a:endParaRPr lang="ru-RU" sz="800">
            <a:solidFill>
              <a:schemeClr val="tx1"/>
            </a:solidFill>
            <a:latin typeface="Times New Roman" panose="02020603050405020304" pitchFamily="18" charset="0"/>
            <a:cs typeface="Times New Roman" panose="02020603050405020304" pitchFamily="18" charset="0"/>
          </a:endParaRPr>
        </a:p>
      </dgm:t>
    </dgm:pt>
    <dgm:pt modelId="{F9B82750-CECB-4E3F-B79E-AFCF65CE1B11}">
      <dgm:prSet custT="1"/>
      <dgm:spPr/>
      <dgm:t>
        <a:bodyPr/>
        <a:lstStyle/>
        <a:p>
          <a:pPr marR="0" algn="ctr" rtl="0"/>
          <a:r>
            <a:rPr lang="kk-KZ" sz="800" b="1" i="0" u="none" strike="noStrike" baseline="0">
              <a:solidFill>
                <a:schemeClr val="tx1"/>
              </a:solidFill>
              <a:latin typeface="Times New Roman" panose="02020603050405020304" pitchFamily="18" charset="0"/>
              <a:cs typeface="Times New Roman" panose="02020603050405020304" pitchFamily="18" charset="0"/>
            </a:rPr>
            <a:t>Экономикалық жаратылысы бойынша</a:t>
          </a:r>
          <a:endParaRPr lang="ru-RU" sz="800">
            <a:solidFill>
              <a:schemeClr val="tx1"/>
            </a:solidFill>
            <a:latin typeface="Times New Roman" panose="02020603050405020304" pitchFamily="18" charset="0"/>
            <a:cs typeface="Times New Roman" panose="02020603050405020304" pitchFamily="18" charset="0"/>
          </a:endParaRPr>
        </a:p>
      </dgm:t>
    </dgm:pt>
    <dgm:pt modelId="{56EBC5F7-A905-4111-8365-C1FB9712B0A7}" type="parTrans" cxnId="{DA96B996-3011-4072-A95A-C41F1E04B791}">
      <dgm:prSet/>
      <dgm:spPr/>
      <dgm:t>
        <a:bodyPr/>
        <a:lstStyle/>
        <a:p>
          <a:endParaRPr lang="ru-RU" sz="800">
            <a:solidFill>
              <a:schemeClr val="tx1"/>
            </a:solidFill>
            <a:latin typeface="Times New Roman" panose="02020603050405020304" pitchFamily="18" charset="0"/>
            <a:cs typeface="Times New Roman" panose="02020603050405020304" pitchFamily="18" charset="0"/>
          </a:endParaRPr>
        </a:p>
      </dgm:t>
    </dgm:pt>
    <dgm:pt modelId="{25707A49-23E2-4D44-B7F6-29AB8FB4EA9E}" type="sibTrans" cxnId="{DA96B996-3011-4072-A95A-C41F1E04B791}">
      <dgm:prSet/>
      <dgm:spPr/>
      <dgm:t>
        <a:bodyPr/>
        <a:lstStyle/>
        <a:p>
          <a:endParaRPr lang="ru-RU" sz="800">
            <a:solidFill>
              <a:schemeClr val="tx1"/>
            </a:solidFill>
            <a:latin typeface="Times New Roman" panose="02020603050405020304" pitchFamily="18" charset="0"/>
            <a:cs typeface="Times New Roman" panose="02020603050405020304" pitchFamily="18" charset="0"/>
          </a:endParaRPr>
        </a:p>
      </dgm:t>
    </dgm:pt>
    <dgm:pt modelId="{F195CA06-48C4-49CB-9A87-A9AD018C2BD4}">
      <dgm:prSet custT="1"/>
      <dgm:spPr/>
      <dgm:t>
        <a:bodyPr/>
        <a:lstStyle/>
        <a:p>
          <a:pPr marR="0" algn="ctr" rtl="0"/>
          <a:r>
            <a:rPr lang="kk-KZ" sz="800" b="0" i="0" u="none" strike="noStrike" baseline="0">
              <a:solidFill>
                <a:schemeClr val="tx1"/>
              </a:solidFill>
              <a:latin typeface="Times New Roman" panose="02020603050405020304" pitchFamily="18" charset="0"/>
              <a:cs typeface="Times New Roman" panose="02020603050405020304" pitchFamily="18" charset="0"/>
            </a:rPr>
            <a:t>Жабдықтаушы-жөнелтуші</a:t>
          </a:r>
          <a:endParaRPr lang="ru-RU" sz="800">
            <a:solidFill>
              <a:schemeClr val="tx1"/>
            </a:solidFill>
            <a:latin typeface="Times New Roman" panose="02020603050405020304" pitchFamily="18" charset="0"/>
            <a:cs typeface="Times New Roman" panose="02020603050405020304" pitchFamily="18" charset="0"/>
          </a:endParaRPr>
        </a:p>
      </dgm:t>
    </dgm:pt>
    <dgm:pt modelId="{4F317A7B-34CC-4948-B1F3-835F99303C33}" type="parTrans" cxnId="{972FF914-3F41-48E8-9D9F-CFA4DBE57E55}">
      <dgm:prSet/>
      <dgm:spPr/>
      <dgm:t>
        <a:bodyPr/>
        <a:lstStyle/>
        <a:p>
          <a:endParaRPr lang="ru-RU" sz="800">
            <a:solidFill>
              <a:schemeClr val="tx1"/>
            </a:solidFill>
            <a:latin typeface="Times New Roman" panose="02020603050405020304" pitchFamily="18" charset="0"/>
            <a:cs typeface="Times New Roman" panose="02020603050405020304" pitchFamily="18" charset="0"/>
          </a:endParaRPr>
        </a:p>
      </dgm:t>
    </dgm:pt>
    <dgm:pt modelId="{60A393E4-16BC-4525-B1D7-9A71D9710F0D}" type="sibTrans" cxnId="{972FF914-3F41-48E8-9D9F-CFA4DBE57E55}">
      <dgm:prSet/>
      <dgm:spPr/>
      <dgm:t>
        <a:bodyPr/>
        <a:lstStyle/>
        <a:p>
          <a:endParaRPr lang="ru-RU" sz="800">
            <a:solidFill>
              <a:schemeClr val="tx1"/>
            </a:solidFill>
            <a:latin typeface="Times New Roman" panose="02020603050405020304" pitchFamily="18" charset="0"/>
            <a:cs typeface="Times New Roman" panose="02020603050405020304" pitchFamily="18" charset="0"/>
          </a:endParaRPr>
        </a:p>
      </dgm:t>
    </dgm:pt>
    <dgm:pt modelId="{0A92BF7A-7D74-4ECF-A122-1D3A7AD2C275}">
      <dgm:prSet custT="1"/>
      <dgm:spPr/>
      <dgm:t>
        <a:bodyPr/>
        <a:lstStyle/>
        <a:p>
          <a:pPr marR="0" algn="ctr" rtl="0"/>
          <a:r>
            <a:rPr lang="kk-KZ" sz="800" b="0" i="0" u="none" strike="noStrike" baseline="0">
              <a:solidFill>
                <a:schemeClr val="tx1"/>
              </a:solidFill>
              <a:latin typeface="Times New Roman" panose="02020603050405020304" pitchFamily="18" charset="0"/>
              <a:cs typeface="Times New Roman" panose="02020603050405020304" pitchFamily="18" charset="0"/>
            </a:rPr>
            <a:t>Сауда-делдалдық</a:t>
          </a:r>
          <a:endParaRPr lang="ru-RU" sz="800">
            <a:solidFill>
              <a:schemeClr val="tx1"/>
            </a:solidFill>
            <a:latin typeface="Times New Roman" panose="02020603050405020304" pitchFamily="18" charset="0"/>
            <a:cs typeface="Times New Roman" panose="02020603050405020304" pitchFamily="18" charset="0"/>
          </a:endParaRPr>
        </a:p>
      </dgm:t>
    </dgm:pt>
    <dgm:pt modelId="{39DBD601-0878-4F52-94B4-9A5493538AC3}" type="parTrans" cxnId="{A94C704D-FB65-4D95-8454-4024DE3F25A3}">
      <dgm:prSet/>
      <dgm:spPr/>
      <dgm:t>
        <a:bodyPr/>
        <a:lstStyle/>
        <a:p>
          <a:endParaRPr lang="ru-RU" sz="800">
            <a:solidFill>
              <a:schemeClr val="tx1"/>
            </a:solidFill>
            <a:latin typeface="Times New Roman" panose="02020603050405020304" pitchFamily="18" charset="0"/>
            <a:cs typeface="Times New Roman" panose="02020603050405020304" pitchFamily="18" charset="0"/>
          </a:endParaRPr>
        </a:p>
      </dgm:t>
    </dgm:pt>
    <dgm:pt modelId="{996E83A3-44BB-463C-8E08-08736253721D}" type="sibTrans" cxnId="{A94C704D-FB65-4D95-8454-4024DE3F25A3}">
      <dgm:prSet/>
      <dgm:spPr/>
      <dgm:t>
        <a:bodyPr/>
        <a:lstStyle/>
        <a:p>
          <a:endParaRPr lang="ru-RU" sz="800">
            <a:solidFill>
              <a:schemeClr val="tx1"/>
            </a:solidFill>
            <a:latin typeface="Times New Roman" panose="02020603050405020304" pitchFamily="18" charset="0"/>
            <a:cs typeface="Times New Roman" panose="02020603050405020304" pitchFamily="18" charset="0"/>
          </a:endParaRPr>
        </a:p>
      </dgm:t>
    </dgm:pt>
    <dgm:pt modelId="{CA62BA30-4E94-4AF0-945E-3D3775262352}">
      <dgm:prSet custT="1"/>
      <dgm:spPr/>
      <dgm:t>
        <a:bodyPr/>
        <a:lstStyle/>
        <a:p>
          <a:pPr marR="0" algn="ctr" rtl="0"/>
          <a:r>
            <a:rPr lang="kk-KZ" sz="800" b="0" i="0" u="none" strike="noStrike" baseline="0">
              <a:solidFill>
                <a:schemeClr val="tx1"/>
              </a:solidFill>
              <a:latin typeface="Times New Roman" panose="02020603050405020304" pitchFamily="18" charset="0"/>
              <a:cs typeface="Times New Roman" panose="02020603050405020304" pitchFamily="18" charset="0"/>
            </a:rPr>
            <a:t>Өндірістік-инвестициялық</a:t>
          </a:r>
          <a:endParaRPr lang="ru-RU" sz="800">
            <a:solidFill>
              <a:schemeClr val="tx1"/>
            </a:solidFill>
            <a:latin typeface="Times New Roman" panose="02020603050405020304" pitchFamily="18" charset="0"/>
            <a:cs typeface="Times New Roman" panose="02020603050405020304" pitchFamily="18" charset="0"/>
          </a:endParaRPr>
        </a:p>
      </dgm:t>
    </dgm:pt>
    <dgm:pt modelId="{2BE0AFEF-E7B3-40A3-800C-4A6FAE8FF5E1}" type="parTrans" cxnId="{5D4D2E5F-DB5D-4147-981F-BB42E1E1EA25}">
      <dgm:prSet/>
      <dgm:spPr/>
      <dgm:t>
        <a:bodyPr/>
        <a:lstStyle/>
        <a:p>
          <a:endParaRPr lang="ru-RU" sz="800">
            <a:solidFill>
              <a:schemeClr val="tx1"/>
            </a:solidFill>
            <a:latin typeface="Times New Roman" panose="02020603050405020304" pitchFamily="18" charset="0"/>
            <a:cs typeface="Times New Roman" panose="02020603050405020304" pitchFamily="18" charset="0"/>
          </a:endParaRPr>
        </a:p>
      </dgm:t>
    </dgm:pt>
    <dgm:pt modelId="{414F7D35-B193-43AA-BD68-6B7AE6BB7C65}" type="sibTrans" cxnId="{5D4D2E5F-DB5D-4147-981F-BB42E1E1EA25}">
      <dgm:prSet/>
      <dgm:spPr/>
      <dgm:t>
        <a:bodyPr/>
        <a:lstStyle/>
        <a:p>
          <a:endParaRPr lang="ru-RU" sz="800">
            <a:solidFill>
              <a:schemeClr val="tx1"/>
            </a:solidFill>
            <a:latin typeface="Times New Roman" panose="02020603050405020304" pitchFamily="18" charset="0"/>
            <a:cs typeface="Times New Roman" panose="02020603050405020304" pitchFamily="18" charset="0"/>
          </a:endParaRPr>
        </a:p>
      </dgm:t>
    </dgm:pt>
    <dgm:pt modelId="{E94A2775-EAB0-4F08-99CA-37A1CC4ADFDD}">
      <dgm:prSet custT="1"/>
      <dgm:spPr/>
      <dgm:t>
        <a:bodyPr/>
        <a:lstStyle/>
        <a:p>
          <a:pPr marR="0" algn="ctr" rtl="0"/>
          <a:r>
            <a:rPr lang="kk-KZ" sz="800" b="1" i="0" u="none" strike="noStrike" baseline="0">
              <a:solidFill>
                <a:schemeClr val="tx1"/>
              </a:solidFill>
              <a:latin typeface="Times New Roman" panose="02020603050405020304" pitchFamily="18" charset="0"/>
              <a:cs typeface="Times New Roman" panose="02020603050405020304" pitchFamily="18" charset="0"/>
            </a:rPr>
            <a:t>Бейімделуі тұрғысында</a:t>
          </a:r>
          <a:endParaRPr lang="ru-RU" sz="800">
            <a:solidFill>
              <a:schemeClr val="tx1"/>
            </a:solidFill>
            <a:latin typeface="Times New Roman" panose="02020603050405020304" pitchFamily="18" charset="0"/>
            <a:cs typeface="Times New Roman" panose="02020603050405020304" pitchFamily="18" charset="0"/>
          </a:endParaRPr>
        </a:p>
      </dgm:t>
    </dgm:pt>
    <dgm:pt modelId="{4332AF52-7B84-400A-81C6-FB8F0E8FD47D}" type="parTrans" cxnId="{E0E14C15-D4C9-436E-8812-F2D4CE545477}">
      <dgm:prSet/>
      <dgm:spPr/>
      <dgm:t>
        <a:bodyPr/>
        <a:lstStyle/>
        <a:p>
          <a:endParaRPr lang="ru-RU" sz="800">
            <a:solidFill>
              <a:schemeClr val="tx1"/>
            </a:solidFill>
            <a:latin typeface="Times New Roman" panose="02020603050405020304" pitchFamily="18" charset="0"/>
            <a:cs typeface="Times New Roman" panose="02020603050405020304" pitchFamily="18" charset="0"/>
          </a:endParaRPr>
        </a:p>
      </dgm:t>
    </dgm:pt>
    <dgm:pt modelId="{D738586B-EA4A-4A26-B9DC-166A9FC2710D}" type="sibTrans" cxnId="{E0E14C15-D4C9-436E-8812-F2D4CE545477}">
      <dgm:prSet/>
      <dgm:spPr/>
      <dgm:t>
        <a:bodyPr/>
        <a:lstStyle/>
        <a:p>
          <a:endParaRPr lang="ru-RU" sz="800">
            <a:solidFill>
              <a:schemeClr val="tx1"/>
            </a:solidFill>
            <a:latin typeface="Times New Roman" panose="02020603050405020304" pitchFamily="18" charset="0"/>
            <a:cs typeface="Times New Roman" panose="02020603050405020304" pitchFamily="18" charset="0"/>
          </a:endParaRPr>
        </a:p>
      </dgm:t>
    </dgm:pt>
    <dgm:pt modelId="{DD5E2EA1-1225-4F66-8953-5AEB39575F68}">
      <dgm:prSet custT="1"/>
      <dgm:spPr/>
      <dgm:t>
        <a:bodyPr/>
        <a:lstStyle/>
        <a:p>
          <a:pPr marR="0" algn="ctr" rtl="0"/>
          <a:r>
            <a:rPr lang="kk-KZ" sz="800" b="0" i="0" u="none" strike="noStrike" baseline="0">
              <a:solidFill>
                <a:schemeClr val="tx1"/>
              </a:solidFill>
              <a:latin typeface="Times New Roman" panose="02020603050405020304" pitchFamily="18" charset="0"/>
              <a:cs typeface="Times New Roman" panose="02020603050405020304" pitchFamily="18" charset="0"/>
            </a:rPr>
            <a:t>Теңдестірілген үлгі</a:t>
          </a:r>
          <a:endParaRPr lang="ru-RU" sz="800">
            <a:solidFill>
              <a:schemeClr val="tx1"/>
            </a:solidFill>
            <a:latin typeface="Times New Roman" panose="02020603050405020304" pitchFamily="18" charset="0"/>
            <a:cs typeface="Times New Roman" panose="02020603050405020304" pitchFamily="18" charset="0"/>
          </a:endParaRPr>
        </a:p>
      </dgm:t>
    </dgm:pt>
    <dgm:pt modelId="{E6AA7252-880F-4978-8BF2-CA1384E83856}" type="parTrans" cxnId="{BF343B94-0CBB-4FBF-9EB8-DEDCDCC41155}">
      <dgm:prSet/>
      <dgm:spPr/>
      <dgm:t>
        <a:bodyPr/>
        <a:lstStyle/>
        <a:p>
          <a:endParaRPr lang="ru-RU" sz="800">
            <a:solidFill>
              <a:schemeClr val="tx1"/>
            </a:solidFill>
            <a:latin typeface="Times New Roman" panose="02020603050405020304" pitchFamily="18" charset="0"/>
            <a:cs typeface="Times New Roman" panose="02020603050405020304" pitchFamily="18" charset="0"/>
          </a:endParaRPr>
        </a:p>
      </dgm:t>
    </dgm:pt>
    <dgm:pt modelId="{8FFF872A-59F8-4428-BB34-87AB2AEBF9DD}" type="sibTrans" cxnId="{BF343B94-0CBB-4FBF-9EB8-DEDCDCC41155}">
      <dgm:prSet/>
      <dgm:spPr/>
      <dgm:t>
        <a:bodyPr/>
        <a:lstStyle/>
        <a:p>
          <a:endParaRPr lang="ru-RU" sz="800">
            <a:solidFill>
              <a:schemeClr val="tx1"/>
            </a:solidFill>
            <a:latin typeface="Times New Roman" panose="02020603050405020304" pitchFamily="18" charset="0"/>
            <a:cs typeface="Times New Roman" panose="02020603050405020304" pitchFamily="18" charset="0"/>
          </a:endParaRPr>
        </a:p>
      </dgm:t>
    </dgm:pt>
    <dgm:pt modelId="{DECC9094-EE6B-40A2-B5BB-B0651A7A114C}">
      <dgm:prSet custT="1"/>
      <dgm:spPr/>
      <dgm:t>
        <a:bodyPr/>
        <a:lstStyle/>
        <a:p>
          <a:pPr marR="0" algn="ctr" rtl="0"/>
          <a:r>
            <a:rPr lang="kk-KZ" sz="800" b="0" i="0" u="none" strike="noStrike" baseline="0">
              <a:solidFill>
                <a:schemeClr val="tx1"/>
              </a:solidFill>
              <a:latin typeface="Times New Roman" panose="02020603050405020304" pitchFamily="18" charset="0"/>
              <a:cs typeface="Times New Roman" panose="02020603050405020304" pitchFamily="18" charset="0"/>
            </a:rPr>
            <a:t>Теңдестірілмеген үлгі</a:t>
          </a:r>
          <a:endParaRPr lang="ru-RU" sz="800">
            <a:solidFill>
              <a:schemeClr val="tx1"/>
            </a:solidFill>
            <a:latin typeface="Times New Roman" panose="02020603050405020304" pitchFamily="18" charset="0"/>
            <a:cs typeface="Times New Roman" panose="02020603050405020304" pitchFamily="18" charset="0"/>
          </a:endParaRPr>
        </a:p>
      </dgm:t>
    </dgm:pt>
    <dgm:pt modelId="{97E5B6BC-CCC7-4A55-BEF0-1D053FF06AFC}" type="parTrans" cxnId="{4082B919-74DD-413E-A70C-E8CC87FA2CA9}">
      <dgm:prSet/>
      <dgm:spPr/>
      <dgm:t>
        <a:bodyPr/>
        <a:lstStyle/>
        <a:p>
          <a:endParaRPr lang="ru-RU" sz="800">
            <a:solidFill>
              <a:schemeClr val="tx1"/>
            </a:solidFill>
            <a:latin typeface="Times New Roman" panose="02020603050405020304" pitchFamily="18" charset="0"/>
            <a:cs typeface="Times New Roman" panose="02020603050405020304" pitchFamily="18" charset="0"/>
          </a:endParaRPr>
        </a:p>
      </dgm:t>
    </dgm:pt>
    <dgm:pt modelId="{AE223234-85D1-4F65-A8F7-B393E728F781}" type="sibTrans" cxnId="{4082B919-74DD-413E-A70C-E8CC87FA2CA9}">
      <dgm:prSet/>
      <dgm:spPr/>
      <dgm:t>
        <a:bodyPr/>
        <a:lstStyle/>
        <a:p>
          <a:endParaRPr lang="ru-RU" sz="800">
            <a:solidFill>
              <a:schemeClr val="tx1"/>
            </a:solidFill>
            <a:latin typeface="Times New Roman" panose="02020603050405020304" pitchFamily="18" charset="0"/>
            <a:cs typeface="Times New Roman" panose="02020603050405020304" pitchFamily="18" charset="0"/>
          </a:endParaRPr>
        </a:p>
      </dgm:t>
    </dgm:pt>
    <dgm:pt modelId="{04609EF1-CF0B-4C8E-AC2E-AF471906FCEA}">
      <dgm:prSet custT="1"/>
      <dgm:spPr/>
      <dgm:t>
        <a:bodyPr/>
        <a:lstStyle/>
        <a:p>
          <a:pPr marR="0" algn="ctr" rtl="0"/>
          <a:r>
            <a:rPr lang="kk-KZ" sz="800" b="0" i="0" u="none" strike="noStrike" baseline="0">
              <a:solidFill>
                <a:schemeClr val="tx1"/>
              </a:solidFill>
              <a:latin typeface="Times New Roman" panose="02020603050405020304" pitchFamily="18" charset="0"/>
              <a:cs typeface="Times New Roman" panose="02020603050405020304" pitchFamily="18" charset="0"/>
            </a:rPr>
            <a:t>«Бөгде» үлгі</a:t>
          </a:r>
          <a:endParaRPr lang="ru-RU" sz="800">
            <a:solidFill>
              <a:schemeClr val="tx1"/>
            </a:solidFill>
            <a:latin typeface="Times New Roman" panose="02020603050405020304" pitchFamily="18" charset="0"/>
            <a:cs typeface="Times New Roman" panose="02020603050405020304" pitchFamily="18" charset="0"/>
          </a:endParaRPr>
        </a:p>
      </dgm:t>
    </dgm:pt>
    <dgm:pt modelId="{DA3D58D2-7FF7-42E4-BBB3-C14C18941385}" type="parTrans" cxnId="{699E7146-A6E2-413E-9CEF-9B1C649C62B5}">
      <dgm:prSet/>
      <dgm:spPr/>
      <dgm:t>
        <a:bodyPr/>
        <a:lstStyle/>
        <a:p>
          <a:endParaRPr lang="ru-RU" sz="800">
            <a:solidFill>
              <a:schemeClr val="tx1"/>
            </a:solidFill>
            <a:latin typeface="Times New Roman" panose="02020603050405020304" pitchFamily="18" charset="0"/>
            <a:cs typeface="Times New Roman" panose="02020603050405020304" pitchFamily="18" charset="0"/>
          </a:endParaRPr>
        </a:p>
      </dgm:t>
    </dgm:pt>
    <dgm:pt modelId="{B44B257A-487B-4C84-BCE7-B3E3478942BC}" type="sibTrans" cxnId="{699E7146-A6E2-413E-9CEF-9B1C649C62B5}">
      <dgm:prSet/>
      <dgm:spPr/>
      <dgm:t>
        <a:bodyPr/>
        <a:lstStyle/>
        <a:p>
          <a:endParaRPr lang="ru-RU" sz="800">
            <a:solidFill>
              <a:schemeClr val="tx1"/>
            </a:solidFill>
            <a:latin typeface="Times New Roman" panose="02020603050405020304" pitchFamily="18" charset="0"/>
            <a:cs typeface="Times New Roman" panose="02020603050405020304" pitchFamily="18" charset="0"/>
          </a:endParaRPr>
        </a:p>
      </dgm:t>
    </dgm:pt>
    <dgm:pt modelId="{20A39EA7-AB69-40DD-B89E-18A25FBC74BE}" type="pres">
      <dgm:prSet presAssocID="{4BFD855F-36CD-4C98-B11D-59BA90F5F762}" presName="hierChild1" presStyleCnt="0">
        <dgm:presLayoutVars>
          <dgm:orgChart val="1"/>
          <dgm:chPref val="1"/>
          <dgm:dir/>
          <dgm:animOne val="branch"/>
          <dgm:animLvl val="lvl"/>
          <dgm:resizeHandles/>
        </dgm:presLayoutVars>
      </dgm:prSet>
      <dgm:spPr/>
    </dgm:pt>
    <dgm:pt modelId="{37FEEFA2-625D-4972-832C-5398C6201E51}" type="pres">
      <dgm:prSet presAssocID="{53601D35-E279-4122-8CC5-43F9F3C0BDAB}" presName="hierRoot1" presStyleCnt="0">
        <dgm:presLayoutVars>
          <dgm:hierBranch/>
        </dgm:presLayoutVars>
      </dgm:prSet>
      <dgm:spPr/>
    </dgm:pt>
    <dgm:pt modelId="{E1603E4C-BC67-42B8-A56D-DA1F9636D755}" type="pres">
      <dgm:prSet presAssocID="{53601D35-E279-4122-8CC5-43F9F3C0BDAB}" presName="rootComposite1" presStyleCnt="0"/>
      <dgm:spPr/>
    </dgm:pt>
    <dgm:pt modelId="{503E53C7-89E9-453C-86CE-D5B72E60074B}" type="pres">
      <dgm:prSet presAssocID="{53601D35-E279-4122-8CC5-43F9F3C0BDAB}" presName="rootText1" presStyleLbl="node0" presStyleIdx="0" presStyleCnt="1">
        <dgm:presLayoutVars>
          <dgm:chPref val="3"/>
        </dgm:presLayoutVars>
      </dgm:prSet>
      <dgm:spPr/>
    </dgm:pt>
    <dgm:pt modelId="{26345F42-053C-45C2-BD9C-DB836DB311D2}" type="pres">
      <dgm:prSet presAssocID="{53601D35-E279-4122-8CC5-43F9F3C0BDAB}" presName="rootConnector1" presStyleLbl="node1" presStyleIdx="0" presStyleCnt="0"/>
      <dgm:spPr/>
    </dgm:pt>
    <dgm:pt modelId="{AF943583-756E-43A8-8838-71E33FD1C81D}" type="pres">
      <dgm:prSet presAssocID="{53601D35-E279-4122-8CC5-43F9F3C0BDAB}" presName="hierChild2" presStyleCnt="0"/>
      <dgm:spPr/>
    </dgm:pt>
    <dgm:pt modelId="{39B6D9CD-5CDF-4FB1-975F-377F154048E8}" type="pres">
      <dgm:prSet presAssocID="{50CAC2D5-4023-4753-B7FF-01DA69264CEE}" presName="Name35" presStyleLbl="parChTrans1D2" presStyleIdx="0" presStyleCnt="3"/>
      <dgm:spPr/>
    </dgm:pt>
    <dgm:pt modelId="{4C5F1827-ABFA-4764-AD30-2C39C5AD4092}" type="pres">
      <dgm:prSet presAssocID="{233515C3-0D8B-470E-8C91-60175D2E0B85}" presName="hierRoot2" presStyleCnt="0">
        <dgm:presLayoutVars>
          <dgm:hierBranch/>
        </dgm:presLayoutVars>
      </dgm:prSet>
      <dgm:spPr/>
    </dgm:pt>
    <dgm:pt modelId="{E338F653-A040-492A-A446-B907DB7124EE}" type="pres">
      <dgm:prSet presAssocID="{233515C3-0D8B-470E-8C91-60175D2E0B85}" presName="rootComposite" presStyleCnt="0"/>
      <dgm:spPr/>
    </dgm:pt>
    <dgm:pt modelId="{FF5040DB-872A-4FC1-B4D7-51BC8C9E4E7C}" type="pres">
      <dgm:prSet presAssocID="{233515C3-0D8B-470E-8C91-60175D2E0B85}" presName="rootText" presStyleLbl="node2" presStyleIdx="0" presStyleCnt="3">
        <dgm:presLayoutVars>
          <dgm:chPref val="3"/>
        </dgm:presLayoutVars>
      </dgm:prSet>
      <dgm:spPr/>
    </dgm:pt>
    <dgm:pt modelId="{EDE8397B-2916-49FC-B2C4-1509FE71B297}" type="pres">
      <dgm:prSet presAssocID="{233515C3-0D8B-470E-8C91-60175D2E0B85}" presName="rootConnector" presStyleLbl="node2" presStyleIdx="0" presStyleCnt="3"/>
      <dgm:spPr/>
    </dgm:pt>
    <dgm:pt modelId="{CE8A5AA0-C364-4662-82CA-6BC77A326F3F}" type="pres">
      <dgm:prSet presAssocID="{233515C3-0D8B-470E-8C91-60175D2E0B85}" presName="hierChild4" presStyleCnt="0"/>
      <dgm:spPr/>
    </dgm:pt>
    <dgm:pt modelId="{45992338-3B0D-4453-905C-3AA98155E3B9}" type="pres">
      <dgm:prSet presAssocID="{44B4A666-D1F5-4736-AD27-E6046007CDEB}" presName="Name35" presStyleLbl="parChTrans1D3" presStyleIdx="0" presStyleCnt="3"/>
      <dgm:spPr/>
    </dgm:pt>
    <dgm:pt modelId="{BEE2370C-C97F-43B2-988A-A68193542A8B}" type="pres">
      <dgm:prSet presAssocID="{5188099C-A0D4-4DA0-BAAF-D2B577E26904}" presName="hierRoot2" presStyleCnt="0">
        <dgm:presLayoutVars>
          <dgm:hierBranch/>
        </dgm:presLayoutVars>
      </dgm:prSet>
      <dgm:spPr/>
    </dgm:pt>
    <dgm:pt modelId="{F4062B95-F975-44BE-BF24-EBFE8AF047AE}" type="pres">
      <dgm:prSet presAssocID="{5188099C-A0D4-4DA0-BAAF-D2B577E26904}" presName="rootComposite" presStyleCnt="0"/>
      <dgm:spPr/>
    </dgm:pt>
    <dgm:pt modelId="{5D63D928-610F-4C3A-9AAA-71615D4958A7}" type="pres">
      <dgm:prSet presAssocID="{5188099C-A0D4-4DA0-BAAF-D2B577E26904}" presName="rootText" presStyleLbl="node3" presStyleIdx="0" presStyleCnt="3">
        <dgm:presLayoutVars>
          <dgm:chPref val="3"/>
        </dgm:presLayoutVars>
      </dgm:prSet>
      <dgm:spPr/>
    </dgm:pt>
    <dgm:pt modelId="{49506299-2BC1-47D2-A628-A9239F0A453C}" type="pres">
      <dgm:prSet presAssocID="{5188099C-A0D4-4DA0-BAAF-D2B577E26904}" presName="rootConnector" presStyleLbl="node3" presStyleIdx="0" presStyleCnt="3"/>
      <dgm:spPr/>
    </dgm:pt>
    <dgm:pt modelId="{81894B20-86CB-431B-A987-E8F8AF95DB9F}" type="pres">
      <dgm:prSet presAssocID="{5188099C-A0D4-4DA0-BAAF-D2B577E26904}" presName="hierChild4" presStyleCnt="0"/>
      <dgm:spPr/>
    </dgm:pt>
    <dgm:pt modelId="{46B2A50A-C822-4FCE-9A05-51D65FF216E7}" type="pres">
      <dgm:prSet presAssocID="{F11BE2EB-E7F3-4CE7-8C41-587C3FF7EF81}" presName="Name35" presStyleLbl="parChTrans1D4" presStyleIdx="0" presStyleCnt="6"/>
      <dgm:spPr/>
    </dgm:pt>
    <dgm:pt modelId="{666649ED-CF17-4C82-AF64-8E05919F5C05}" type="pres">
      <dgm:prSet presAssocID="{D21CAE87-0FA6-4ECB-ADE7-4F84D5DE2F2B}" presName="hierRoot2" presStyleCnt="0">
        <dgm:presLayoutVars>
          <dgm:hierBranch/>
        </dgm:presLayoutVars>
      </dgm:prSet>
      <dgm:spPr/>
    </dgm:pt>
    <dgm:pt modelId="{8B9AFD9A-3C96-4C9A-A550-B47CACCD8909}" type="pres">
      <dgm:prSet presAssocID="{D21CAE87-0FA6-4ECB-ADE7-4F84D5DE2F2B}" presName="rootComposite" presStyleCnt="0"/>
      <dgm:spPr/>
    </dgm:pt>
    <dgm:pt modelId="{B5FC16B7-64A5-4398-BDDF-ABD3E354DC85}" type="pres">
      <dgm:prSet presAssocID="{D21CAE87-0FA6-4ECB-ADE7-4F84D5DE2F2B}" presName="rootText" presStyleLbl="node4" presStyleIdx="0" presStyleCnt="6">
        <dgm:presLayoutVars>
          <dgm:chPref val="3"/>
        </dgm:presLayoutVars>
      </dgm:prSet>
      <dgm:spPr/>
    </dgm:pt>
    <dgm:pt modelId="{8B9F28C6-055A-40E5-99BE-7689B4CAE607}" type="pres">
      <dgm:prSet presAssocID="{D21CAE87-0FA6-4ECB-ADE7-4F84D5DE2F2B}" presName="rootConnector" presStyleLbl="node4" presStyleIdx="0" presStyleCnt="6"/>
      <dgm:spPr/>
    </dgm:pt>
    <dgm:pt modelId="{196DDF3D-F175-4033-8173-23211E80F709}" type="pres">
      <dgm:prSet presAssocID="{D21CAE87-0FA6-4ECB-ADE7-4F84D5DE2F2B}" presName="hierChild4" presStyleCnt="0"/>
      <dgm:spPr/>
    </dgm:pt>
    <dgm:pt modelId="{1D2CD70F-5778-47A9-A408-C9BC0BACCE0C}" type="pres">
      <dgm:prSet presAssocID="{D2708EA7-04C4-458B-9296-E0F625B557F6}" presName="Name35" presStyleLbl="parChTrans1D4" presStyleIdx="1" presStyleCnt="6"/>
      <dgm:spPr/>
    </dgm:pt>
    <dgm:pt modelId="{D4601A4D-385F-492A-92A6-8248593DF8F9}" type="pres">
      <dgm:prSet presAssocID="{79264DF7-4B03-4A3D-BFF9-CF2C6704D43E}" presName="hierRoot2" presStyleCnt="0">
        <dgm:presLayoutVars>
          <dgm:hierBranch val="r"/>
        </dgm:presLayoutVars>
      </dgm:prSet>
      <dgm:spPr/>
    </dgm:pt>
    <dgm:pt modelId="{924FACA0-4258-47FA-AD16-9AB1EA38179B}" type="pres">
      <dgm:prSet presAssocID="{79264DF7-4B03-4A3D-BFF9-CF2C6704D43E}" presName="rootComposite" presStyleCnt="0"/>
      <dgm:spPr/>
    </dgm:pt>
    <dgm:pt modelId="{4A1C9DC0-6EA8-43F4-B924-0A90403A4A51}" type="pres">
      <dgm:prSet presAssocID="{79264DF7-4B03-4A3D-BFF9-CF2C6704D43E}" presName="rootText" presStyleLbl="node4" presStyleIdx="1" presStyleCnt="6">
        <dgm:presLayoutVars>
          <dgm:chPref val="3"/>
        </dgm:presLayoutVars>
      </dgm:prSet>
      <dgm:spPr/>
    </dgm:pt>
    <dgm:pt modelId="{918A199F-839B-497A-99A5-A0B5CFD1FB09}" type="pres">
      <dgm:prSet presAssocID="{79264DF7-4B03-4A3D-BFF9-CF2C6704D43E}" presName="rootConnector" presStyleLbl="node4" presStyleIdx="1" presStyleCnt="6"/>
      <dgm:spPr/>
    </dgm:pt>
    <dgm:pt modelId="{4C238A55-AB72-4027-BE2A-7680440B396C}" type="pres">
      <dgm:prSet presAssocID="{79264DF7-4B03-4A3D-BFF9-CF2C6704D43E}" presName="hierChild4" presStyleCnt="0"/>
      <dgm:spPr/>
    </dgm:pt>
    <dgm:pt modelId="{9CE70C6C-D01E-4CF6-B9A4-3A810A884D06}" type="pres">
      <dgm:prSet presAssocID="{79264DF7-4B03-4A3D-BFF9-CF2C6704D43E}" presName="hierChild5" presStyleCnt="0"/>
      <dgm:spPr/>
    </dgm:pt>
    <dgm:pt modelId="{0D1AD47C-DC08-41B4-83D3-B0D77C819DC1}" type="pres">
      <dgm:prSet presAssocID="{D21CAE87-0FA6-4ECB-ADE7-4F84D5DE2F2B}" presName="hierChild5" presStyleCnt="0"/>
      <dgm:spPr/>
    </dgm:pt>
    <dgm:pt modelId="{ECDD8C6A-87D1-4577-BFAF-726B658D039D}" type="pres">
      <dgm:prSet presAssocID="{5188099C-A0D4-4DA0-BAAF-D2B577E26904}" presName="hierChild5" presStyleCnt="0"/>
      <dgm:spPr/>
    </dgm:pt>
    <dgm:pt modelId="{07B00407-EFD8-4FA6-B43D-79705E28DE8C}" type="pres">
      <dgm:prSet presAssocID="{233515C3-0D8B-470E-8C91-60175D2E0B85}" presName="hierChild5" presStyleCnt="0"/>
      <dgm:spPr/>
    </dgm:pt>
    <dgm:pt modelId="{7B6798DD-1AC2-42AA-8270-3CAC61829F81}" type="pres">
      <dgm:prSet presAssocID="{56EBC5F7-A905-4111-8365-C1FB9712B0A7}" presName="Name35" presStyleLbl="parChTrans1D2" presStyleIdx="1" presStyleCnt="3"/>
      <dgm:spPr/>
    </dgm:pt>
    <dgm:pt modelId="{E202151B-9148-487C-8891-7796EB94B873}" type="pres">
      <dgm:prSet presAssocID="{F9B82750-CECB-4E3F-B79E-AFCF65CE1B11}" presName="hierRoot2" presStyleCnt="0">
        <dgm:presLayoutVars>
          <dgm:hierBranch/>
        </dgm:presLayoutVars>
      </dgm:prSet>
      <dgm:spPr/>
    </dgm:pt>
    <dgm:pt modelId="{E7C1CB35-FAD2-4FD7-840A-DE826E5D5A48}" type="pres">
      <dgm:prSet presAssocID="{F9B82750-CECB-4E3F-B79E-AFCF65CE1B11}" presName="rootComposite" presStyleCnt="0"/>
      <dgm:spPr/>
    </dgm:pt>
    <dgm:pt modelId="{4F6B3015-6B26-4FD7-8936-4D2E1328CBC6}" type="pres">
      <dgm:prSet presAssocID="{F9B82750-CECB-4E3F-B79E-AFCF65CE1B11}" presName="rootText" presStyleLbl="node2" presStyleIdx="1" presStyleCnt="3">
        <dgm:presLayoutVars>
          <dgm:chPref val="3"/>
        </dgm:presLayoutVars>
      </dgm:prSet>
      <dgm:spPr/>
    </dgm:pt>
    <dgm:pt modelId="{840D8CE2-FD37-4577-A071-8167E7546854}" type="pres">
      <dgm:prSet presAssocID="{F9B82750-CECB-4E3F-B79E-AFCF65CE1B11}" presName="rootConnector" presStyleLbl="node2" presStyleIdx="1" presStyleCnt="3"/>
      <dgm:spPr/>
    </dgm:pt>
    <dgm:pt modelId="{1724AF86-2845-481D-8DD6-4E85EEDAEE87}" type="pres">
      <dgm:prSet presAssocID="{F9B82750-CECB-4E3F-B79E-AFCF65CE1B11}" presName="hierChild4" presStyleCnt="0"/>
      <dgm:spPr/>
    </dgm:pt>
    <dgm:pt modelId="{65AE0686-D559-417A-8403-356EEB0F7332}" type="pres">
      <dgm:prSet presAssocID="{4F317A7B-34CC-4948-B1F3-835F99303C33}" presName="Name35" presStyleLbl="parChTrans1D3" presStyleIdx="1" presStyleCnt="3"/>
      <dgm:spPr/>
    </dgm:pt>
    <dgm:pt modelId="{BA8DF743-10FB-4251-80DA-821BA65F9D42}" type="pres">
      <dgm:prSet presAssocID="{F195CA06-48C4-49CB-9A87-A9AD018C2BD4}" presName="hierRoot2" presStyleCnt="0">
        <dgm:presLayoutVars>
          <dgm:hierBranch/>
        </dgm:presLayoutVars>
      </dgm:prSet>
      <dgm:spPr/>
    </dgm:pt>
    <dgm:pt modelId="{06512640-858A-43C3-8049-C65893B7F704}" type="pres">
      <dgm:prSet presAssocID="{F195CA06-48C4-49CB-9A87-A9AD018C2BD4}" presName="rootComposite" presStyleCnt="0"/>
      <dgm:spPr/>
    </dgm:pt>
    <dgm:pt modelId="{29DCDAB4-29F7-4970-94F6-F6028CA166B8}" type="pres">
      <dgm:prSet presAssocID="{F195CA06-48C4-49CB-9A87-A9AD018C2BD4}" presName="rootText" presStyleLbl="node3" presStyleIdx="1" presStyleCnt="3">
        <dgm:presLayoutVars>
          <dgm:chPref val="3"/>
        </dgm:presLayoutVars>
      </dgm:prSet>
      <dgm:spPr/>
    </dgm:pt>
    <dgm:pt modelId="{4E5A1C16-3EAA-4D96-A0DE-2821C57C7691}" type="pres">
      <dgm:prSet presAssocID="{F195CA06-48C4-49CB-9A87-A9AD018C2BD4}" presName="rootConnector" presStyleLbl="node3" presStyleIdx="1" presStyleCnt="3"/>
      <dgm:spPr/>
    </dgm:pt>
    <dgm:pt modelId="{7F99A787-3757-4B21-B433-B6BF88D26C03}" type="pres">
      <dgm:prSet presAssocID="{F195CA06-48C4-49CB-9A87-A9AD018C2BD4}" presName="hierChild4" presStyleCnt="0"/>
      <dgm:spPr/>
    </dgm:pt>
    <dgm:pt modelId="{F25DFBE5-9CA1-4C6A-A94B-1C91BE7451CE}" type="pres">
      <dgm:prSet presAssocID="{39DBD601-0878-4F52-94B4-9A5493538AC3}" presName="Name35" presStyleLbl="parChTrans1D4" presStyleIdx="2" presStyleCnt="6"/>
      <dgm:spPr/>
    </dgm:pt>
    <dgm:pt modelId="{14BDD375-3134-4600-8EF5-75376ACA120A}" type="pres">
      <dgm:prSet presAssocID="{0A92BF7A-7D74-4ECF-A122-1D3A7AD2C275}" presName="hierRoot2" presStyleCnt="0">
        <dgm:presLayoutVars>
          <dgm:hierBranch/>
        </dgm:presLayoutVars>
      </dgm:prSet>
      <dgm:spPr/>
    </dgm:pt>
    <dgm:pt modelId="{FAFB09FC-0769-42BB-AB48-3341B0C41F64}" type="pres">
      <dgm:prSet presAssocID="{0A92BF7A-7D74-4ECF-A122-1D3A7AD2C275}" presName="rootComposite" presStyleCnt="0"/>
      <dgm:spPr/>
    </dgm:pt>
    <dgm:pt modelId="{C91C1BC9-03B7-4153-8B4B-5A49E12CCB71}" type="pres">
      <dgm:prSet presAssocID="{0A92BF7A-7D74-4ECF-A122-1D3A7AD2C275}" presName="rootText" presStyleLbl="node4" presStyleIdx="2" presStyleCnt="6">
        <dgm:presLayoutVars>
          <dgm:chPref val="3"/>
        </dgm:presLayoutVars>
      </dgm:prSet>
      <dgm:spPr/>
    </dgm:pt>
    <dgm:pt modelId="{8DDDC4B3-1F1E-4C61-8FC9-0D9C15D00F96}" type="pres">
      <dgm:prSet presAssocID="{0A92BF7A-7D74-4ECF-A122-1D3A7AD2C275}" presName="rootConnector" presStyleLbl="node4" presStyleIdx="2" presStyleCnt="6"/>
      <dgm:spPr/>
    </dgm:pt>
    <dgm:pt modelId="{C702F095-87E8-4434-9473-76573C0FF8C4}" type="pres">
      <dgm:prSet presAssocID="{0A92BF7A-7D74-4ECF-A122-1D3A7AD2C275}" presName="hierChild4" presStyleCnt="0"/>
      <dgm:spPr/>
    </dgm:pt>
    <dgm:pt modelId="{DD81E2F6-7C50-4038-873D-8BD996A66E02}" type="pres">
      <dgm:prSet presAssocID="{2BE0AFEF-E7B3-40A3-800C-4A6FAE8FF5E1}" presName="Name35" presStyleLbl="parChTrans1D4" presStyleIdx="3" presStyleCnt="6"/>
      <dgm:spPr/>
    </dgm:pt>
    <dgm:pt modelId="{1EB1A4D2-96FF-4D3E-8DB7-02551A557E22}" type="pres">
      <dgm:prSet presAssocID="{CA62BA30-4E94-4AF0-945E-3D3775262352}" presName="hierRoot2" presStyleCnt="0">
        <dgm:presLayoutVars>
          <dgm:hierBranch val="r"/>
        </dgm:presLayoutVars>
      </dgm:prSet>
      <dgm:spPr/>
    </dgm:pt>
    <dgm:pt modelId="{077DA4A8-D058-4904-956F-2190D307F9DB}" type="pres">
      <dgm:prSet presAssocID="{CA62BA30-4E94-4AF0-945E-3D3775262352}" presName="rootComposite" presStyleCnt="0"/>
      <dgm:spPr/>
    </dgm:pt>
    <dgm:pt modelId="{9F1DD9E4-1B9A-4DB6-9210-B57BB5FD215B}" type="pres">
      <dgm:prSet presAssocID="{CA62BA30-4E94-4AF0-945E-3D3775262352}" presName="rootText" presStyleLbl="node4" presStyleIdx="3" presStyleCnt="6">
        <dgm:presLayoutVars>
          <dgm:chPref val="3"/>
        </dgm:presLayoutVars>
      </dgm:prSet>
      <dgm:spPr/>
    </dgm:pt>
    <dgm:pt modelId="{E360BA04-7A72-45E6-93AA-33D79A9D95DC}" type="pres">
      <dgm:prSet presAssocID="{CA62BA30-4E94-4AF0-945E-3D3775262352}" presName="rootConnector" presStyleLbl="node4" presStyleIdx="3" presStyleCnt="6"/>
      <dgm:spPr/>
    </dgm:pt>
    <dgm:pt modelId="{E24CEED7-F69F-4782-B9CF-B5CC83F48567}" type="pres">
      <dgm:prSet presAssocID="{CA62BA30-4E94-4AF0-945E-3D3775262352}" presName="hierChild4" presStyleCnt="0"/>
      <dgm:spPr/>
    </dgm:pt>
    <dgm:pt modelId="{5F19490A-8DA9-4E5A-B7EB-8C67D45063C5}" type="pres">
      <dgm:prSet presAssocID="{CA62BA30-4E94-4AF0-945E-3D3775262352}" presName="hierChild5" presStyleCnt="0"/>
      <dgm:spPr/>
    </dgm:pt>
    <dgm:pt modelId="{BB5794D4-126D-4858-9690-A562D9BE4AC9}" type="pres">
      <dgm:prSet presAssocID="{0A92BF7A-7D74-4ECF-A122-1D3A7AD2C275}" presName="hierChild5" presStyleCnt="0"/>
      <dgm:spPr/>
    </dgm:pt>
    <dgm:pt modelId="{94C534B2-CF39-4297-AC2A-74A976582D56}" type="pres">
      <dgm:prSet presAssocID="{F195CA06-48C4-49CB-9A87-A9AD018C2BD4}" presName="hierChild5" presStyleCnt="0"/>
      <dgm:spPr/>
    </dgm:pt>
    <dgm:pt modelId="{7839E7C7-4299-42BC-B683-25AABC29C475}" type="pres">
      <dgm:prSet presAssocID="{F9B82750-CECB-4E3F-B79E-AFCF65CE1B11}" presName="hierChild5" presStyleCnt="0"/>
      <dgm:spPr/>
    </dgm:pt>
    <dgm:pt modelId="{F25702FC-1524-4C63-A022-ED127461A60E}" type="pres">
      <dgm:prSet presAssocID="{4332AF52-7B84-400A-81C6-FB8F0E8FD47D}" presName="Name35" presStyleLbl="parChTrans1D2" presStyleIdx="2" presStyleCnt="3"/>
      <dgm:spPr/>
    </dgm:pt>
    <dgm:pt modelId="{C5C8CC19-75D2-4C72-9C12-7BA3113DD352}" type="pres">
      <dgm:prSet presAssocID="{E94A2775-EAB0-4F08-99CA-37A1CC4ADFDD}" presName="hierRoot2" presStyleCnt="0">
        <dgm:presLayoutVars>
          <dgm:hierBranch/>
        </dgm:presLayoutVars>
      </dgm:prSet>
      <dgm:spPr/>
    </dgm:pt>
    <dgm:pt modelId="{B2DE7FB4-2EA9-4408-9F3D-66851A83E758}" type="pres">
      <dgm:prSet presAssocID="{E94A2775-EAB0-4F08-99CA-37A1CC4ADFDD}" presName="rootComposite" presStyleCnt="0"/>
      <dgm:spPr/>
    </dgm:pt>
    <dgm:pt modelId="{76CB23CE-571F-437A-8E82-FA90F9341A8B}" type="pres">
      <dgm:prSet presAssocID="{E94A2775-EAB0-4F08-99CA-37A1CC4ADFDD}" presName="rootText" presStyleLbl="node2" presStyleIdx="2" presStyleCnt="3">
        <dgm:presLayoutVars>
          <dgm:chPref val="3"/>
        </dgm:presLayoutVars>
      </dgm:prSet>
      <dgm:spPr/>
    </dgm:pt>
    <dgm:pt modelId="{90646283-B513-4238-A72D-F9F9EAF38548}" type="pres">
      <dgm:prSet presAssocID="{E94A2775-EAB0-4F08-99CA-37A1CC4ADFDD}" presName="rootConnector" presStyleLbl="node2" presStyleIdx="2" presStyleCnt="3"/>
      <dgm:spPr/>
    </dgm:pt>
    <dgm:pt modelId="{3AFBAE14-AA5B-4991-9D5D-CA59303F42C5}" type="pres">
      <dgm:prSet presAssocID="{E94A2775-EAB0-4F08-99CA-37A1CC4ADFDD}" presName="hierChild4" presStyleCnt="0"/>
      <dgm:spPr/>
    </dgm:pt>
    <dgm:pt modelId="{F61387F2-D9C8-480D-9CD6-2929ED886343}" type="pres">
      <dgm:prSet presAssocID="{E6AA7252-880F-4978-8BF2-CA1384E83856}" presName="Name35" presStyleLbl="parChTrans1D3" presStyleIdx="2" presStyleCnt="3"/>
      <dgm:spPr/>
    </dgm:pt>
    <dgm:pt modelId="{30856E58-2626-45E6-8BA9-DAA30739CAA2}" type="pres">
      <dgm:prSet presAssocID="{DD5E2EA1-1225-4F66-8953-5AEB39575F68}" presName="hierRoot2" presStyleCnt="0">
        <dgm:presLayoutVars>
          <dgm:hierBranch/>
        </dgm:presLayoutVars>
      </dgm:prSet>
      <dgm:spPr/>
    </dgm:pt>
    <dgm:pt modelId="{04580D6D-7812-4A46-A653-253FD9AE8CAC}" type="pres">
      <dgm:prSet presAssocID="{DD5E2EA1-1225-4F66-8953-5AEB39575F68}" presName="rootComposite" presStyleCnt="0"/>
      <dgm:spPr/>
    </dgm:pt>
    <dgm:pt modelId="{5605EC67-8B16-4CB5-961D-76FF270E76C6}" type="pres">
      <dgm:prSet presAssocID="{DD5E2EA1-1225-4F66-8953-5AEB39575F68}" presName="rootText" presStyleLbl="node3" presStyleIdx="2" presStyleCnt="3">
        <dgm:presLayoutVars>
          <dgm:chPref val="3"/>
        </dgm:presLayoutVars>
      </dgm:prSet>
      <dgm:spPr/>
    </dgm:pt>
    <dgm:pt modelId="{A79688BA-A434-4D6B-80FA-665A3671408E}" type="pres">
      <dgm:prSet presAssocID="{DD5E2EA1-1225-4F66-8953-5AEB39575F68}" presName="rootConnector" presStyleLbl="node3" presStyleIdx="2" presStyleCnt="3"/>
      <dgm:spPr/>
    </dgm:pt>
    <dgm:pt modelId="{2FC29E87-AF83-4214-89F8-089A014B8289}" type="pres">
      <dgm:prSet presAssocID="{DD5E2EA1-1225-4F66-8953-5AEB39575F68}" presName="hierChild4" presStyleCnt="0"/>
      <dgm:spPr/>
    </dgm:pt>
    <dgm:pt modelId="{9B3A9F6D-C9EA-4EA9-9769-095A7AE8252F}" type="pres">
      <dgm:prSet presAssocID="{97E5B6BC-CCC7-4A55-BEF0-1D053FF06AFC}" presName="Name35" presStyleLbl="parChTrans1D4" presStyleIdx="4" presStyleCnt="6"/>
      <dgm:spPr/>
    </dgm:pt>
    <dgm:pt modelId="{A3BD5A71-9079-47B3-8C51-8134E5194E31}" type="pres">
      <dgm:prSet presAssocID="{DECC9094-EE6B-40A2-B5BB-B0651A7A114C}" presName="hierRoot2" presStyleCnt="0">
        <dgm:presLayoutVars>
          <dgm:hierBranch/>
        </dgm:presLayoutVars>
      </dgm:prSet>
      <dgm:spPr/>
    </dgm:pt>
    <dgm:pt modelId="{813E114B-A386-4D2C-A7F2-F659DD9633CF}" type="pres">
      <dgm:prSet presAssocID="{DECC9094-EE6B-40A2-B5BB-B0651A7A114C}" presName="rootComposite" presStyleCnt="0"/>
      <dgm:spPr/>
    </dgm:pt>
    <dgm:pt modelId="{747C39B2-D0FF-42A8-B4F7-5D0E0B7BD67D}" type="pres">
      <dgm:prSet presAssocID="{DECC9094-EE6B-40A2-B5BB-B0651A7A114C}" presName="rootText" presStyleLbl="node4" presStyleIdx="4" presStyleCnt="6">
        <dgm:presLayoutVars>
          <dgm:chPref val="3"/>
        </dgm:presLayoutVars>
      </dgm:prSet>
      <dgm:spPr/>
    </dgm:pt>
    <dgm:pt modelId="{67A4E3EC-4291-4258-A9F3-5237B191CE7E}" type="pres">
      <dgm:prSet presAssocID="{DECC9094-EE6B-40A2-B5BB-B0651A7A114C}" presName="rootConnector" presStyleLbl="node4" presStyleIdx="4" presStyleCnt="6"/>
      <dgm:spPr/>
    </dgm:pt>
    <dgm:pt modelId="{522F9BF6-5464-4368-A480-940976ED3735}" type="pres">
      <dgm:prSet presAssocID="{DECC9094-EE6B-40A2-B5BB-B0651A7A114C}" presName="hierChild4" presStyleCnt="0"/>
      <dgm:spPr/>
    </dgm:pt>
    <dgm:pt modelId="{761D2182-3DB0-4FF6-90AE-41F5D76154E8}" type="pres">
      <dgm:prSet presAssocID="{DA3D58D2-7FF7-42E4-BBB3-C14C18941385}" presName="Name35" presStyleLbl="parChTrans1D4" presStyleIdx="5" presStyleCnt="6"/>
      <dgm:spPr/>
    </dgm:pt>
    <dgm:pt modelId="{F92A67F0-316C-4A10-82D6-727D439C546C}" type="pres">
      <dgm:prSet presAssocID="{04609EF1-CF0B-4C8E-AC2E-AF471906FCEA}" presName="hierRoot2" presStyleCnt="0">
        <dgm:presLayoutVars>
          <dgm:hierBranch val="r"/>
        </dgm:presLayoutVars>
      </dgm:prSet>
      <dgm:spPr/>
    </dgm:pt>
    <dgm:pt modelId="{3E2BCAD7-3182-4990-9895-BD67449CAF58}" type="pres">
      <dgm:prSet presAssocID="{04609EF1-CF0B-4C8E-AC2E-AF471906FCEA}" presName="rootComposite" presStyleCnt="0"/>
      <dgm:spPr/>
    </dgm:pt>
    <dgm:pt modelId="{4174E101-9D77-42D0-A315-A726C550C571}" type="pres">
      <dgm:prSet presAssocID="{04609EF1-CF0B-4C8E-AC2E-AF471906FCEA}" presName="rootText" presStyleLbl="node4" presStyleIdx="5" presStyleCnt="6">
        <dgm:presLayoutVars>
          <dgm:chPref val="3"/>
        </dgm:presLayoutVars>
      </dgm:prSet>
      <dgm:spPr/>
    </dgm:pt>
    <dgm:pt modelId="{151C9095-292D-4E30-84F7-64082A75F644}" type="pres">
      <dgm:prSet presAssocID="{04609EF1-CF0B-4C8E-AC2E-AF471906FCEA}" presName="rootConnector" presStyleLbl="node4" presStyleIdx="5" presStyleCnt="6"/>
      <dgm:spPr/>
    </dgm:pt>
    <dgm:pt modelId="{1DC2F5EE-1521-46D5-86D4-CE32AC201BB2}" type="pres">
      <dgm:prSet presAssocID="{04609EF1-CF0B-4C8E-AC2E-AF471906FCEA}" presName="hierChild4" presStyleCnt="0"/>
      <dgm:spPr/>
    </dgm:pt>
    <dgm:pt modelId="{66431ED8-B400-4DF1-8AB1-A142EDF6416E}" type="pres">
      <dgm:prSet presAssocID="{04609EF1-CF0B-4C8E-AC2E-AF471906FCEA}" presName="hierChild5" presStyleCnt="0"/>
      <dgm:spPr/>
    </dgm:pt>
    <dgm:pt modelId="{252F989A-59A8-4B26-A5AD-1ABC65167CFD}" type="pres">
      <dgm:prSet presAssocID="{DECC9094-EE6B-40A2-B5BB-B0651A7A114C}" presName="hierChild5" presStyleCnt="0"/>
      <dgm:spPr/>
    </dgm:pt>
    <dgm:pt modelId="{14C6450E-A60B-490D-ACEF-793D77F8A76C}" type="pres">
      <dgm:prSet presAssocID="{DD5E2EA1-1225-4F66-8953-5AEB39575F68}" presName="hierChild5" presStyleCnt="0"/>
      <dgm:spPr/>
    </dgm:pt>
    <dgm:pt modelId="{92ECD4C7-DF6A-4871-8CB1-B55FB9E9BF03}" type="pres">
      <dgm:prSet presAssocID="{E94A2775-EAB0-4F08-99CA-37A1CC4ADFDD}" presName="hierChild5" presStyleCnt="0"/>
      <dgm:spPr/>
    </dgm:pt>
    <dgm:pt modelId="{9E130E23-5093-42E8-8C16-5574E96B1EEB}" type="pres">
      <dgm:prSet presAssocID="{53601D35-E279-4122-8CC5-43F9F3C0BDAB}" presName="hierChild3" presStyleCnt="0"/>
      <dgm:spPr/>
    </dgm:pt>
  </dgm:ptLst>
  <dgm:cxnLst>
    <dgm:cxn modelId="{46678F03-A826-4878-804A-4A2C9C3E18E9}" type="presOf" srcId="{53601D35-E279-4122-8CC5-43F9F3C0BDAB}" destId="{26345F42-053C-45C2-BD9C-DB836DB311D2}" srcOrd="1" destOrd="0" presId="urn:microsoft.com/office/officeart/2005/8/layout/orgChart1"/>
    <dgm:cxn modelId="{08148106-A9B7-4F02-9CD8-C76CAD940755}" type="presOf" srcId="{4BFD855F-36CD-4C98-B11D-59BA90F5F762}" destId="{20A39EA7-AB69-40DD-B89E-18A25FBC74BE}" srcOrd="0" destOrd="0" presId="urn:microsoft.com/office/officeart/2005/8/layout/orgChart1"/>
    <dgm:cxn modelId="{4A8ABB06-33B5-4D39-B44D-0D7050999730}" type="presOf" srcId="{D2708EA7-04C4-458B-9296-E0F625B557F6}" destId="{1D2CD70F-5778-47A9-A408-C9BC0BACCE0C}" srcOrd="0" destOrd="0" presId="urn:microsoft.com/office/officeart/2005/8/layout/orgChart1"/>
    <dgm:cxn modelId="{85041607-A1B6-4D4E-A59F-43D1FF2FED97}" type="presOf" srcId="{39DBD601-0878-4F52-94B4-9A5493538AC3}" destId="{F25DFBE5-9CA1-4C6A-A94B-1C91BE7451CE}" srcOrd="0" destOrd="0" presId="urn:microsoft.com/office/officeart/2005/8/layout/orgChart1"/>
    <dgm:cxn modelId="{25D7750C-27AC-4FB3-B2B5-D7D28FD8F17C}" srcId="{4BFD855F-36CD-4C98-B11D-59BA90F5F762}" destId="{53601D35-E279-4122-8CC5-43F9F3C0BDAB}" srcOrd="0" destOrd="0" parTransId="{62D71B41-E77D-4C5F-90E4-D2A5EB7E9D28}" sibTransId="{63C70D55-50AF-44C8-9817-5ECCCE4129F8}"/>
    <dgm:cxn modelId="{3F20A812-71A4-4AF7-A220-86F4B49BAA8B}" type="presOf" srcId="{DECC9094-EE6B-40A2-B5BB-B0651A7A114C}" destId="{747C39B2-D0FF-42A8-B4F7-5D0E0B7BD67D}" srcOrd="0" destOrd="0" presId="urn:microsoft.com/office/officeart/2005/8/layout/orgChart1"/>
    <dgm:cxn modelId="{46E2EE13-A9DA-44B0-B55A-0A47F80341DC}" type="presOf" srcId="{DD5E2EA1-1225-4F66-8953-5AEB39575F68}" destId="{A79688BA-A434-4D6B-80FA-665A3671408E}" srcOrd="1" destOrd="0" presId="urn:microsoft.com/office/officeart/2005/8/layout/orgChart1"/>
    <dgm:cxn modelId="{972FF914-3F41-48E8-9D9F-CFA4DBE57E55}" srcId="{F9B82750-CECB-4E3F-B79E-AFCF65CE1B11}" destId="{F195CA06-48C4-49CB-9A87-A9AD018C2BD4}" srcOrd="0" destOrd="0" parTransId="{4F317A7B-34CC-4948-B1F3-835F99303C33}" sibTransId="{60A393E4-16BC-4525-B1D7-9A71D9710F0D}"/>
    <dgm:cxn modelId="{E0E14C15-D4C9-436E-8812-F2D4CE545477}" srcId="{53601D35-E279-4122-8CC5-43F9F3C0BDAB}" destId="{E94A2775-EAB0-4F08-99CA-37A1CC4ADFDD}" srcOrd="2" destOrd="0" parTransId="{4332AF52-7B84-400A-81C6-FB8F0E8FD47D}" sibTransId="{D738586B-EA4A-4A26-B9DC-166A9FC2710D}"/>
    <dgm:cxn modelId="{15CC9618-7DB7-493D-A466-B8F1E5B896D0}" type="presOf" srcId="{56EBC5F7-A905-4111-8365-C1FB9712B0A7}" destId="{7B6798DD-1AC2-42AA-8270-3CAC61829F81}" srcOrd="0" destOrd="0" presId="urn:microsoft.com/office/officeart/2005/8/layout/orgChart1"/>
    <dgm:cxn modelId="{E0A11319-7A3F-40E3-8B77-18C2F211C677}" type="presOf" srcId="{97E5B6BC-CCC7-4A55-BEF0-1D053FF06AFC}" destId="{9B3A9F6D-C9EA-4EA9-9769-095A7AE8252F}" srcOrd="0" destOrd="0" presId="urn:microsoft.com/office/officeart/2005/8/layout/orgChart1"/>
    <dgm:cxn modelId="{4082B919-74DD-413E-A70C-E8CC87FA2CA9}" srcId="{DD5E2EA1-1225-4F66-8953-5AEB39575F68}" destId="{DECC9094-EE6B-40A2-B5BB-B0651A7A114C}" srcOrd="0" destOrd="0" parTransId="{97E5B6BC-CCC7-4A55-BEF0-1D053FF06AFC}" sibTransId="{AE223234-85D1-4F65-A8F7-B393E728F781}"/>
    <dgm:cxn modelId="{12BB271D-2E9F-4E2C-B3F2-C220DA643B2B}" type="presOf" srcId="{5188099C-A0D4-4DA0-BAAF-D2B577E26904}" destId="{5D63D928-610F-4C3A-9AAA-71615D4958A7}" srcOrd="0" destOrd="0" presId="urn:microsoft.com/office/officeart/2005/8/layout/orgChart1"/>
    <dgm:cxn modelId="{94676820-6977-4705-8D6C-A371A6357CEE}" type="presOf" srcId="{79264DF7-4B03-4A3D-BFF9-CF2C6704D43E}" destId="{4A1C9DC0-6EA8-43F4-B924-0A90403A4A51}" srcOrd="0" destOrd="0" presId="urn:microsoft.com/office/officeart/2005/8/layout/orgChart1"/>
    <dgm:cxn modelId="{9E4C7C23-322E-45C2-8143-F5E965FFEC69}" type="presOf" srcId="{04609EF1-CF0B-4C8E-AC2E-AF471906FCEA}" destId="{4174E101-9D77-42D0-A315-A726C550C571}" srcOrd="0" destOrd="0" presId="urn:microsoft.com/office/officeart/2005/8/layout/orgChart1"/>
    <dgm:cxn modelId="{D9307C29-D69D-4204-A9AF-8ACB91D32F83}" type="presOf" srcId="{50CAC2D5-4023-4753-B7FF-01DA69264CEE}" destId="{39B6D9CD-5CDF-4FB1-975F-377F154048E8}" srcOrd="0" destOrd="0" presId="urn:microsoft.com/office/officeart/2005/8/layout/orgChart1"/>
    <dgm:cxn modelId="{AE884A2A-8AD9-4206-AD3D-645396139D1A}" type="presOf" srcId="{F195CA06-48C4-49CB-9A87-A9AD018C2BD4}" destId="{4E5A1C16-3EAA-4D96-A0DE-2821C57C7691}" srcOrd="1" destOrd="0" presId="urn:microsoft.com/office/officeart/2005/8/layout/orgChart1"/>
    <dgm:cxn modelId="{610BB132-ADE8-4FF4-B2D1-47F9FE7B3A01}" srcId="{D21CAE87-0FA6-4ECB-ADE7-4F84D5DE2F2B}" destId="{79264DF7-4B03-4A3D-BFF9-CF2C6704D43E}" srcOrd="0" destOrd="0" parTransId="{D2708EA7-04C4-458B-9296-E0F625B557F6}" sibTransId="{3F53821F-C40A-4ECE-9C75-80C93FE6EF81}"/>
    <dgm:cxn modelId="{85C14B37-951B-47CE-8E9A-C9A4301A97B3}" type="presOf" srcId="{DA3D58D2-7FF7-42E4-BBB3-C14C18941385}" destId="{761D2182-3DB0-4FF6-90AE-41F5D76154E8}" srcOrd="0" destOrd="0" presId="urn:microsoft.com/office/officeart/2005/8/layout/orgChart1"/>
    <dgm:cxn modelId="{96EB4239-BF8E-427D-B043-8C6D038D9C38}" type="presOf" srcId="{0A92BF7A-7D74-4ECF-A122-1D3A7AD2C275}" destId="{C91C1BC9-03B7-4153-8B4B-5A49E12CCB71}" srcOrd="0" destOrd="0" presId="urn:microsoft.com/office/officeart/2005/8/layout/orgChart1"/>
    <dgm:cxn modelId="{8F3FE939-1B61-4114-AD77-6C49028192C8}" type="presOf" srcId="{2BE0AFEF-E7B3-40A3-800C-4A6FAE8FF5E1}" destId="{DD81E2F6-7C50-4038-873D-8BD996A66E02}" srcOrd="0" destOrd="0" presId="urn:microsoft.com/office/officeart/2005/8/layout/orgChart1"/>
    <dgm:cxn modelId="{7FD5855B-65EB-4938-8222-856B7C5901A1}" type="presOf" srcId="{4F317A7B-34CC-4948-B1F3-835F99303C33}" destId="{65AE0686-D559-417A-8403-356EEB0F7332}" srcOrd="0" destOrd="0" presId="urn:microsoft.com/office/officeart/2005/8/layout/orgChart1"/>
    <dgm:cxn modelId="{5D4D2E5F-DB5D-4147-981F-BB42E1E1EA25}" srcId="{0A92BF7A-7D74-4ECF-A122-1D3A7AD2C275}" destId="{CA62BA30-4E94-4AF0-945E-3D3775262352}" srcOrd="0" destOrd="0" parTransId="{2BE0AFEF-E7B3-40A3-800C-4A6FAE8FF5E1}" sibTransId="{414F7D35-B193-43AA-BD68-6B7AE6BB7C65}"/>
    <dgm:cxn modelId="{74219B61-E1C0-4CF6-9B7E-C0FEF3CB01A3}" type="presOf" srcId="{E94A2775-EAB0-4F08-99CA-37A1CC4ADFDD}" destId="{76CB23CE-571F-437A-8E82-FA90F9341A8B}" srcOrd="0" destOrd="0" presId="urn:microsoft.com/office/officeart/2005/8/layout/orgChart1"/>
    <dgm:cxn modelId="{DD0FA962-162A-4ACC-B831-97C2CD696490}" type="presOf" srcId="{233515C3-0D8B-470E-8C91-60175D2E0B85}" destId="{FF5040DB-872A-4FC1-B4D7-51BC8C9E4E7C}" srcOrd="0" destOrd="0" presId="urn:microsoft.com/office/officeart/2005/8/layout/orgChart1"/>
    <dgm:cxn modelId="{6FDB5C45-3054-4B4D-B482-111C21F03588}" srcId="{233515C3-0D8B-470E-8C91-60175D2E0B85}" destId="{5188099C-A0D4-4DA0-BAAF-D2B577E26904}" srcOrd="0" destOrd="0" parTransId="{44B4A666-D1F5-4736-AD27-E6046007CDEB}" sibTransId="{7362386F-993A-438E-B202-6E92805931EF}"/>
    <dgm:cxn modelId="{E5686346-C9C2-4E5F-94F3-E4C0456AC1B4}" type="presOf" srcId="{DD5E2EA1-1225-4F66-8953-5AEB39575F68}" destId="{5605EC67-8B16-4CB5-961D-76FF270E76C6}" srcOrd="0" destOrd="0" presId="urn:microsoft.com/office/officeart/2005/8/layout/orgChart1"/>
    <dgm:cxn modelId="{699E7146-A6E2-413E-9CEF-9B1C649C62B5}" srcId="{DECC9094-EE6B-40A2-B5BB-B0651A7A114C}" destId="{04609EF1-CF0B-4C8E-AC2E-AF471906FCEA}" srcOrd="0" destOrd="0" parTransId="{DA3D58D2-7FF7-42E4-BBB3-C14C18941385}" sibTransId="{B44B257A-487B-4C84-BCE7-B3E3478942BC}"/>
    <dgm:cxn modelId="{A94C704D-FB65-4D95-8454-4024DE3F25A3}" srcId="{F195CA06-48C4-49CB-9A87-A9AD018C2BD4}" destId="{0A92BF7A-7D74-4ECF-A122-1D3A7AD2C275}" srcOrd="0" destOrd="0" parTransId="{39DBD601-0878-4F52-94B4-9A5493538AC3}" sibTransId="{996E83A3-44BB-463C-8E08-08736253721D}"/>
    <dgm:cxn modelId="{FE0CC26D-30F0-49C4-8D38-7060EBFAE6C8}" type="presOf" srcId="{F9B82750-CECB-4E3F-B79E-AFCF65CE1B11}" destId="{840D8CE2-FD37-4577-A071-8167E7546854}" srcOrd="1" destOrd="0" presId="urn:microsoft.com/office/officeart/2005/8/layout/orgChart1"/>
    <dgm:cxn modelId="{63D7ED52-82D3-43AD-B94F-37574C22269C}" type="presOf" srcId="{CA62BA30-4E94-4AF0-945E-3D3775262352}" destId="{E360BA04-7A72-45E6-93AA-33D79A9D95DC}" srcOrd="1" destOrd="0" presId="urn:microsoft.com/office/officeart/2005/8/layout/orgChart1"/>
    <dgm:cxn modelId="{77678E78-226C-4454-B59D-D470494730DA}" type="presOf" srcId="{0A92BF7A-7D74-4ECF-A122-1D3A7AD2C275}" destId="{8DDDC4B3-1F1E-4C61-8FC9-0D9C15D00F96}" srcOrd="1" destOrd="0" presId="urn:microsoft.com/office/officeart/2005/8/layout/orgChart1"/>
    <dgm:cxn modelId="{3E56E979-F44C-4BB5-9628-342475E99673}" type="presOf" srcId="{F195CA06-48C4-49CB-9A87-A9AD018C2BD4}" destId="{29DCDAB4-29F7-4970-94F6-F6028CA166B8}" srcOrd="0" destOrd="0" presId="urn:microsoft.com/office/officeart/2005/8/layout/orgChart1"/>
    <dgm:cxn modelId="{8B516580-0D70-432B-8236-D0225927BC7C}" type="presOf" srcId="{04609EF1-CF0B-4C8E-AC2E-AF471906FCEA}" destId="{151C9095-292D-4E30-84F7-64082A75F644}" srcOrd="1" destOrd="0" presId="urn:microsoft.com/office/officeart/2005/8/layout/orgChart1"/>
    <dgm:cxn modelId="{486CCA84-19F1-4EB8-8C48-8547E7DBE8CA}" type="presOf" srcId="{4332AF52-7B84-400A-81C6-FB8F0E8FD47D}" destId="{F25702FC-1524-4C63-A022-ED127461A60E}" srcOrd="0" destOrd="0" presId="urn:microsoft.com/office/officeart/2005/8/layout/orgChart1"/>
    <dgm:cxn modelId="{59283A85-66AC-4F07-A860-998596866C19}" type="presOf" srcId="{F9B82750-CECB-4E3F-B79E-AFCF65CE1B11}" destId="{4F6B3015-6B26-4FD7-8936-4D2E1328CBC6}" srcOrd="0" destOrd="0" presId="urn:microsoft.com/office/officeart/2005/8/layout/orgChart1"/>
    <dgm:cxn modelId="{BF343B94-0CBB-4FBF-9EB8-DEDCDCC41155}" srcId="{E94A2775-EAB0-4F08-99CA-37A1CC4ADFDD}" destId="{DD5E2EA1-1225-4F66-8953-5AEB39575F68}" srcOrd="0" destOrd="0" parTransId="{E6AA7252-880F-4978-8BF2-CA1384E83856}" sibTransId="{8FFF872A-59F8-4428-BB34-87AB2AEBF9DD}"/>
    <dgm:cxn modelId="{DA96B996-3011-4072-A95A-C41F1E04B791}" srcId="{53601D35-E279-4122-8CC5-43F9F3C0BDAB}" destId="{F9B82750-CECB-4E3F-B79E-AFCF65CE1B11}" srcOrd="1" destOrd="0" parTransId="{56EBC5F7-A905-4111-8365-C1FB9712B0A7}" sibTransId="{25707A49-23E2-4D44-B7F6-29AB8FB4EA9E}"/>
    <dgm:cxn modelId="{D66800A5-79A0-4EAF-BAFC-925FB288900E}" type="presOf" srcId="{79264DF7-4B03-4A3D-BFF9-CF2C6704D43E}" destId="{918A199F-839B-497A-99A5-A0B5CFD1FB09}" srcOrd="1" destOrd="0" presId="urn:microsoft.com/office/officeart/2005/8/layout/orgChart1"/>
    <dgm:cxn modelId="{3FE099A8-BDF8-4CA0-974F-45F863370928}" type="presOf" srcId="{E6AA7252-880F-4978-8BF2-CA1384E83856}" destId="{F61387F2-D9C8-480D-9CD6-2929ED886343}" srcOrd="0" destOrd="0" presId="urn:microsoft.com/office/officeart/2005/8/layout/orgChart1"/>
    <dgm:cxn modelId="{EE82B7B0-5AB4-45AA-BD9D-CABD813734D5}" type="presOf" srcId="{D21CAE87-0FA6-4ECB-ADE7-4F84D5DE2F2B}" destId="{B5FC16B7-64A5-4398-BDDF-ABD3E354DC85}" srcOrd="0" destOrd="0" presId="urn:microsoft.com/office/officeart/2005/8/layout/orgChart1"/>
    <dgm:cxn modelId="{DA60FEB1-19DD-4E3C-BFDA-C5C3F58D7D3E}" type="presOf" srcId="{D21CAE87-0FA6-4ECB-ADE7-4F84D5DE2F2B}" destId="{8B9F28C6-055A-40E5-99BE-7689B4CAE607}" srcOrd="1" destOrd="0" presId="urn:microsoft.com/office/officeart/2005/8/layout/orgChart1"/>
    <dgm:cxn modelId="{CDB961B2-983F-4711-BDCE-2CA90EEFCFF7}" type="presOf" srcId="{CA62BA30-4E94-4AF0-945E-3D3775262352}" destId="{9F1DD9E4-1B9A-4DB6-9210-B57BB5FD215B}" srcOrd="0" destOrd="0" presId="urn:microsoft.com/office/officeart/2005/8/layout/orgChart1"/>
    <dgm:cxn modelId="{CE1069C0-F90B-4BDB-A7BF-D233E9C12AC9}" type="presOf" srcId="{53601D35-E279-4122-8CC5-43F9F3C0BDAB}" destId="{503E53C7-89E9-453C-86CE-D5B72E60074B}" srcOrd="0" destOrd="0" presId="urn:microsoft.com/office/officeart/2005/8/layout/orgChart1"/>
    <dgm:cxn modelId="{7EBF6FC4-5F1D-4D0E-92A8-DADC7353A943}" type="presOf" srcId="{44B4A666-D1F5-4736-AD27-E6046007CDEB}" destId="{45992338-3B0D-4453-905C-3AA98155E3B9}" srcOrd="0" destOrd="0" presId="urn:microsoft.com/office/officeart/2005/8/layout/orgChart1"/>
    <dgm:cxn modelId="{5454DCE0-E052-47FE-80BB-58444EC2D556}" srcId="{5188099C-A0D4-4DA0-BAAF-D2B577E26904}" destId="{D21CAE87-0FA6-4ECB-ADE7-4F84D5DE2F2B}" srcOrd="0" destOrd="0" parTransId="{F11BE2EB-E7F3-4CE7-8C41-587C3FF7EF81}" sibTransId="{4857890A-5455-4A58-8749-D3695D1979F9}"/>
    <dgm:cxn modelId="{F81797E3-5863-4A13-BBA4-2C5A16F99D2E}" type="presOf" srcId="{DECC9094-EE6B-40A2-B5BB-B0651A7A114C}" destId="{67A4E3EC-4291-4258-A9F3-5237B191CE7E}" srcOrd="1" destOrd="0" presId="urn:microsoft.com/office/officeart/2005/8/layout/orgChart1"/>
    <dgm:cxn modelId="{ED2684EC-4545-4F43-9236-5DB367FF4A1E}" type="presOf" srcId="{E94A2775-EAB0-4F08-99CA-37A1CC4ADFDD}" destId="{90646283-B513-4238-A72D-F9F9EAF38548}" srcOrd="1" destOrd="0" presId="urn:microsoft.com/office/officeart/2005/8/layout/orgChart1"/>
    <dgm:cxn modelId="{56C188ED-987F-4B34-875E-79132560DCB1}" type="presOf" srcId="{5188099C-A0D4-4DA0-BAAF-D2B577E26904}" destId="{49506299-2BC1-47D2-A628-A9239F0A453C}" srcOrd="1" destOrd="0" presId="urn:microsoft.com/office/officeart/2005/8/layout/orgChart1"/>
    <dgm:cxn modelId="{95A604F0-CC98-46EB-914B-BDE76FEFB2C8}" type="presOf" srcId="{233515C3-0D8B-470E-8C91-60175D2E0B85}" destId="{EDE8397B-2916-49FC-B2C4-1509FE71B297}" srcOrd="1" destOrd="0" presId="urn:microsoft.com/office/officeart/2005/8/layout/orgChart1"/>
    <dgm:cxn modelId="{602ED5F3-C4EA-4C44-BD1A-FEDFE5A85378}" srcId="{53601D35-E279-4122-8CC5-43F9F3C0BDAB}" destId="{233515C3-0D8B-470E-8C91-60175D2E0B85}" srcOrd="0" destOrd="0" parTransId="{50CAC2D5-4023-4753-B7FF-01DA69264CEE}" sibTransId="{5138A262-CFDD-4A65-816D-C94157B0BC4A}"/>
    <dgm:cxn modelId="{F687A0FD-D87F-4961-AE49-031D80AFF6F3}" type="presOf" srcId="{F11BE2EB-E7F3-4CE7-8C41-587C3FF7EF81}" destId="{46B2A50A-C822-4FCE-9A05-51D65FF216E7}" srcOrd="0" destOrd="0" presId="urn:microsoft.com/office/officeart/2005/8/layout/orgChart1"/>
    <dgm:cxn modelId="{4489F8A2-D5BC-40C9-B901-9552F055F3DF}" type="presParOf" srcId="{20A39EA7-AB69-40DD-B89E-18A25FBC74BE}" destId="{37FEEFA2-625D-4972-832C-5398C6201E51}" srcOrd="0" destOrd="0" presId="urn:microsoft.com/office/officeart/2005/8/layout/orgChart1"/>
    <dgm:cxn modelId="{2B60ABCA-4D06-4EA2-80B5-39D9CF426600}" type="presParOf" srcId="{37FEEFA2-625D-4972-832C-5398C6201E51}" destId="{E1603E4C-BC67-42B8-A56D-DA1F9636D755}" srcOrd="0" destOrd="0" presId="urn:microsoft.com/office/officeart/2005/8/layout/orgChart1"/>
    <dgm:cxn modelId="{89520A5C-FB70-4291-8E55-BF75A8A88291}" type="presParOf" srcId="{E1603E4C-BC67-42B8-A56D-DA1F9636D755}" destId="{503E53C7-89E9-453C-86CE-D5B72E60074B}" srcOrd="0" destOrd="0" presId="urn:microsoft.com/office/officeart/2005/8/layout/orgChart1"/>
    <dgm:cxn modelId="{07765CFC-B441-4D4E-B5CA-B42CB09755E5}" type="presParOf" srcId="{E1603E4C-BC67-42B8-A56D-DA1F9636D755}" destId="{26345F42-053C-45C2-BD9C-DB836DB311D2}" srcOrd="1" destOrd="0" presId="urn:microsoft.com/office/officeart/2005/8/layout/orgChart1"/>
    <dgm:cxn modelId="{03682C7B-5183-4584-84FE-B2E38CCD9FD9}" type="presParOf" srcId="{37FEEFA2-625D-4972-832C-5398C6201E51}" destId="{AF943583-756E-43A8-8838-71E33FD1C81D}" srcOrd="1" destOrd="0" presId="urn:microsoft.com/office/officeart/2005/8/layout/orgChart1"/>
    <dgm:cxn modelId="{0B521903-AA9A-4BDE-81CD-A27EAA95A52F}" type="presParOf" srcId="{AF943583-756E-43A8-8838-71E33FD1C81D}" destId="{39B6D9CD-5CDF-4FB1-975F-377F154048E8}" srcOrd="0" destOrd="0" presId="urn:microsoft.com/office/officeart/2005/8/layout/orgChart1"/>
    <dgm:cxn modelId="{1092D2D1-FF4E-4F40-9D83-76A0498EC89E}" type="presParOf" srcId="{AF943583-756E-43A8-8838-71E33FD1C81D}" destId="{4C5F1827-ABFA-4764-AD30-2C39C5AD4092}" srcOrd="1" destOrd="0" presId="urn:microsoft.com/office/officeart/2005/8/layout/orgChart1"/>
    <dgm:cxn modelId="{CDCADE6F-C13B-421E-97B6-B9914FD7C5BB}" type="presParOf" srcId="{4C5F1827-ABFA-4764-AD30-2C39C5AD4092}" destId="{E338F653-A040-492A-A446-B907DB7124EE}" srcOrd="0" destOrd="0" presId="urn:microsoft.com/office/officeart/2005/8/layout/orgChart1"/>
    <dgm:cxn modelId="{B016F881-BCB7-4F20-ABC4-E869AD4F1FF5}" type="presParOf" srcId="{E338F653-A040-492A-A446-B907DB7124EE}" destId="{FF5040DB-872A-4FC1-B4D7-51BC8C9E4E7C}" srcOrd="0" destOrd="0" presId="urn:microsoft.com/office/officeart/2005/8/layout/orgChart1"/>
    <dgm:cxn modelId="{C570C2C4-88C3-431A-BF33-04836E2BFC65}" type="presParOf" srcId="{E338F653-A040-492A-A446-B907DB7124EE}" destId="{EDE8397B-2916-49FC-B2C4-1509FE71B297}" srcOrd="1" destOrd="0" presId="urn:microsoft.com/office/officeart/2005/8/layout/orgChart1"/>
    <dgm:cxn modelId="{1590132C-7013-4636-BC7D-2E13CB6CC216}" type="presParOf" srcId="{4C5F1827-ABFA-4764-AD30-2C39C5AD4092}" destId="{CE8A5AA0-C364-4662-82CA-6BC77A326F3F}" srcOrd="1" destOrd="0" presId="urn:microsoft.com/office/officeart/2005/8/layout/orgChart1"/>
    <dgm:cxn modelId="{9999384C-C463-4643-84C0-4CA0B21FEFED}" type="presParOf" srcId="{CE8A5AA0-C364-4662-82CA-6BC77A326F3F}" destId="{45992338-3B0D-4453-905C-3AA98155E3B9}" srcOrd="0" destOrd="0" presId="urn:microsoft.com/office/officeart/2005/8/layout/orgChart1"/>
    <dgm:cxn modelId="{5F06F0BC-673D-439E-9A74-EA6D6C100031}" type="presParOf" srcId="{CE8A5AA0-C364-4662-82CA-6BC77A326F3F}" destId="{BEE2370C-C97F-43B2-988A-A68193542A8B}" srcOrd="1" destOrd="0" presId="urn:microsoft.com/office/officeart/2005/8/layout/orgChart1"/>
    <dgm:cxn modelId="{6E614F00-469D-4FB2-A4FE-610F89F2571D}" type="presParOf" srcId="{BEE2370C-C97F-43B2-988A-A68193542A8B}" destId="{F4062B95-F975-44BE-BF24-EBFE8AF047AE}" srcOrd="0" destOrd="0" presId="urn:microsoft.com/office/officeart/2005/8/layout/orgChart1"/>
    <dgm:cxn modelId="{C9320C95-2EC3-4A45-819A-61F9625E9AA8}" type="presParOf" srcId="{F4062B95-F975-44BE-BF24-EBFE8AF047AE}" destId="{5D63D928-610F-4C3A-9AAA-71615D4958A7}" srcOrd="0" destOrd="0" presId="urn:microsoft.com/office/officeart/2005/8/layout/orgChart1"/>
    <dgm:cxn modelId="{0C4402B6-07D2-47D1-9D61-D87F27C2EB64}" type="presParOf" srcId="{F4062B95-F975-44BE-BF24-EBFE8AF047AE}" destId="{49506299-2BC1-47D2-A628-A9239F0A453C}" srcOrd="1" destOrd="0" presId="urn:microsoft.com/office/officeart/2005/8/layout/orgChart1"/>
    <dgm:cxn modelId="{440F8F85-2EEC-413C-8B4D-A16118834B52}" type="presParOf" srcId="{BEE2370C-C97F-43B2-988A-A68193542A8B}" destId="{81894B20-86CB-431B-A987-E8F8AF95DB9F}" srcOrd="1" destOrd="0" presId="urn:microsoft.com/office/officeart/2005/8/layout/orgChart1"/>
    <dgm:cxn modelId="{BB540A33-8CDF-4151-AFE6-F4F7C0213762}" type="presParOf" srcId="{81894B20-86CB-431B-A987-E8F8AF95DB9F}" destId="{46B2A50A-C822-4FCE-9A05-51D65FF216E7}" srcOrd="0" destOrd="0" presId="urn:microsoft.com/office/officeart/2005/8/layout/orgChart1"/>
    <dgm:cxn modelId="{1AB9055D-4D04-4D9F-9CF0-E9EA3B6430DF}" type="presParOf" srcId="{81894B20-86CB-431B-A987-E8F8AF95DB9F}" destId="{666649ED-CF17-4C82-AF64-8E05919F5C05}" srcOrd="1" destOrd="0" presId="urn:microsoft.com/office/officeart/2005/8/layout/orgChart1"/>
    <dgm:cxn modelId="{0CCE30BC-D013-4D7A-BD4E-D5E76A10FEA2}" type="presParOf" srcId="{666649ED-CF17-4C82-AF64-8E05919F5C05}" destId="{8B9AFD9A-3C96-4C9A-A550-B47CACCD8909}" srcOrd="0" destOrd="0" presId="urn:microsoft.com/office/officeart/2005/8/layout/orgChart1"/>
    <dgm:cxn modelId="{CDA77245-558C-445A-8D04-9CE9ACFC458A}" type="presParOf" srcId="{8B9AFD9A-3C96-4C9A-A550-B47CACCD8909}" destId="{B5FC16B7-64A5-4398-BDDF-ABD3E354DC85}" srcOrd="0" destOrd="0" presId="urn:microsoft.com/office/officeart/2005/8/layout/orgChart1"/>
    <dgm:cxn modelId="{560168B7-C29D-4F98-8542-C6D054DE56C1}" type="presParOf" srcId="{8B9AFD9A-3C96-4C9A-A550-B47CACCD8909}" destId="{8B9F28C6-055A-40E5-99BE-7689B4CAE607}" srcOrd="1" destOrd="0" presId="urn:microsoft.com/office/officeart/2005/8/layout/orgChart1"/>
    <dgm:cxn modelId="{544219F0-C4D8-4DBF-B735-A7CC4D09DC07}" type="presParOf" srcId="{666649ED-CF17-4C82-AF64-8E05919F5C05}" destId="{196DDF3D-F175-4033-8173-23211E80F709}" srcOrd="1" destOrd="0" presId="urn:microsoft.com/office/officeart/2005/8/layout/orgChart1"/>
    <dgm:cxn modelId="{365BCE95-AA95-4E73-BC94-A8E188E98654}" type="presParOf" srcId="{196DDF3D-F175-4033-8173-23211E80F709}" destId="{1D2CD70F-5778-47A9-A408-C9BC0BACCE0C}" srcOrd="0" destOrd="0" presId="urn:microsoft.com/office/officeart/2005/8/layout/orgChart1"/>
    <dgm:cxn modelId="{A9DB8287-F6E1-475E-B887-7AB7B22912EB}" type="presParOf" srcId="{196DDF3D-F175-4033-8173-23211E80F709}" destId="{D4601A4D-385F-492A-92A6-8248593DF8F9}" srcOrd="1" destOrd="0" presId="urn:microsoft.com/office/officeart/2005/8/layout/orgChart1"/>
    <dgm:cxn modelId="{7F2C4CEA-6E94-4F48-8791-7AC893442E02}" type="presParOf" srcId="{D4601A4D-385F-492A-92A6-8248593DF8F9}" destId="{924FACA0-4258-47FA-AD16-9AB1EA38179B}" srcOrd="0" destOrd="0" presId="urn:microsoft.com/office/officeart/2005/8/layout/orgChart1"/>
    <dgm:cxn modelId="{BCCA429A-5452-450C-9E4A-517A4DA99A84}" type="presParOf" srcId="{924FACA0-4258-47FA-AD16-9AB1EA38179B}" destId="{4A1C9DC0-6EA8-43F4-B924-0A90403A4A51}" srcOrd="0" destOrd="0" presId="urn:microsoft.com/office/officeart/2005/8/layout/orgChart1"/>
    <dgm:cxn modelId="{B65F94B1-756A-4FB7-83AE-8C34C2C74A1E}" type="presParOf" srcId="{924FACA0-4258-47FA-AD16-9AB1EA38179B}" destId="{918A199F-839B-497A-99A5-A0B5CFD1FB09}" srcOrd="1" destOrd="0" presId="urn:microsoft.com/office/officeart/2005/8/layout/orgChart1"/>
    <dgm:cxn modelId="{B84E5FE2-9693-465A-B454-026751985070}" type="presParOf" srcId="{D4601A4D-385F-492A-92A6-8248593DF8F9}" destId="{4C238A55-AB72-4027-BE2A-7680440B396C}" srcOrd="1" destOrd="0" presId="urn:microsoft.com/office/officeart/2005/8/layout/orgChart1"/>
    <dgm:cxn modelId="{AC535750-E9CC-4B47-AB0C-E87288F3D77D}" type="presParOf" srcId="{D4601A4D-385F-492A-92A6-8248593DF8F9}" destId="{9CE70C6C-D01E-4CF6-B9A4-3A810A884D06}" srcOrd="2" destOrd="0" presId="urn:microsoft.com/office/officeart/2005/8/layout/orgChart1"/>
    <dgm:cxn modelId="{1D0DB88B-A161-4E0C-899B-FE881B7FD207}" type="presParOf" srcId="{666649ED-CF17-4C82-AF64-8E05919F5C05}" destId="{0D1AD47C-DC08-41B4-83D3-B0D77C819DC1}" srcOrd="2" destOrd="0" presId="urn:microsoft.com/office/officeart/2005/8/layout/orgChart1"/>
    <dgm:cxn modelId="{E5E469F3-3C16-4141-B702-254FA3BE5CAA}" type="presParOf" srcId="{BEE2370C-C97F-43B2-988A-A68193542A8B}" destId="{ECDD8C6A-87D1-4577-BFAF-726B658D039D}" srcOrd="2" destOrd="0" presId="urn:microsoft.com/office/officeart/2005/8/layout/orgChart1"/>
    <dgm:cxn modelId="{94536935-5C81-427A-9672-812DEC4FBE6F}" type="presParOf" srcId="{4C5F1827-ABFA-4764-AD30-2C39C5AD4092}" destId="{07B00407-EFD8-4FA6-B43D-79705E28DE8C}" srcOrd="2" destOrd="0" presId="urn:microsoft.com/office/officeart/2005/8/layout/orgChart1"/>
    <dgm:cxn modelId="{D6EED997-EF32-4574-938D-5418C5A47206}" type="presParOf" srcId="{AF943583-756E-43A8-8838-71E33FD1C81D}" destId="{7B6798DD-1AC2-42AA-8270-3CAC61829F81}" srcOrd="2" destOrd="0" presId="urn:microsoft.com/office/officeart/2005/8/layout/orgChart1"/>
    <dgm:cxn modelId="{D059FE8A-0A85-4145-AA73-E22131D49DEF}" type="presParOf" srcId="{AF943583-756E-43A8-8838-71E33FD1C81D}" destId="{E202151B-9148-487C-8891-7796EB94B873}" srcOrd="3" destOrd="0" presId="urn:microsoft.com/office/officeart/2005/8/layout/orgChart1"/>
    <dgm:cxn modelId="{8B89B79A-A78D-4394-A6C8-5E3310A5D7B2}" type="presParOf" srcId="{E202151B-9148-487C-8891-7796EB94B873}" destId="{E7C1CB35-FAD2-4FD7-840A-DE826E5D5A48}" srcOrd="0" destOrd="0" presId="urn:microsoft.com/office/officeart/2005/8/layout/orgChart1"/>
    <dgm:cxn modelId="{8F2C682B-1160-403A-B11D-33AB929853FA}" type="presParOf" srcId="{E7C1CB35-FAD2-4FD7-840A-DE826E5D5A48}" destId="{4F6B3015-6B26-4FD7-8936-4D2E1328CBC6}" srcOrd="0" destOrd="0" presId="urn:microsoft.com/office/officeart/2005/8/layout/orgChart1"/>
    <dgm:cxn modelId="{22AB8802-DF4C-4A9C-BCC3-54EA19EED4E0}" type="presParOf" srcId="{E7C1CB35-FAD2-4FD7-840A-DE826E5D5A48}" destId="{840D8CE2-FD37-4577-A071-8167E7546854}" srcOrd="1" destOrd="0" presId="urn:microsoft.com/office/officeart/2005/8/layout/orgChart1"/>
    <dgm:cxn modelId="{64C3D3C3-508C-4DF5-B1E3-C4BED866EC40}" type="presParOf" srcId="{E202151B-9148-487C-8891-7796EB94B873}" destId="{1724AF86-2845-481D-8DD6-4E85EEDAEE87}" srcOrd="1" destOrd="0" presId="urn:microsoft.com/office/officeart/2005/8/layout/orgChart1"/>
    <dgm:cxn modelId="{34BD0B72-FC01-4B13-80F8-DF17210B5F04}" type="presParOf" srcId="{1724AF86-2845-481D-8DD6-4E85EEDAEE87}" destId="{65AE0686-D559-417A-8403-356EEB0F7332}" srcOrd="0" destOrd="0" presId="urn:microsoft.com/office/officeart/2005/8/layout/orgChart1"/>
    <dgm:cxn modelId="{AA67D39F-655D-4A4E-8D86-076A30631E8B}" type="presParOf" srcId="{1724AF86-2845-481D-8DD6-4E85EEDAEE87}" destId="{BA8DF743-10FB-4251-80DA-821BA65F9D42}" srcOrd="1" destOrd="0" presId="urn:microsoft.com/office/officeart/2005/8/layout/orgChart1"/>
    <dgm:cxn modelId="{3D73B90F-CDD1-4ED7-88B1-F5AE553161E8}" type="presParOf" srcId="{BA8DF743-10FB-4251-80DA-821BA65F9D42}" destId="{06512640-858A-43C3-8049-C65893B7F704}" srcOrd="0" destOrd="0" presId="urn:microsoft.com/office/officeart/2005/8/layout/orgChart1"/>
    <dgm:cxn modelId="{F7CC118C-1317-4BBE-9325-AF3A5789C2B9}" type="presParOf" srcId="{06512640-858A-43C3-8049-C65893B7F704}" destId="{29DCDAB4-29F7-4970-94F6-F6028CA166B8}" srcOrd="0" destOrd="0" presId="urn:microsoft.com/office/officeart/2005/8/layout/orgChart1"/>
    <dgm:cxn modelId="{79951ADB-7D5B-453B-901F-142032F15636}" type="presParOf" srcId="{06512640-858A-43C3-8049-C65893B7F704}" destId="{4E5A1C16-3EAA-4D96-A0DE-2821C57C7691}" srcOrd="1" destOrd="0" presId="urn:microsoft.com/office/officeart/2005/8/layout/orgChart1"/>
    <dgm:cxn modelId="{C88672B2-7E93-45AB-B03B-F6E39AF69E27}" type="presParOf" srcId="{BA8DF743-10FB-4251-80DA-821BA65F9D42}" destId="{7F99A787-3757-4B21-B433-B6BF88D26C03}" srcOrd="1" destOrd="0" presId="urn:microsoft.com/office/officeart/2005/8/layout/orgChart1"/>
    <dgm:cxn modelId="{F4E19054-F0A4-45B8-906B-23AAC712EBE2}" type="presParOf" srcId="{7F99A787-3757-4B21-B433-B6BF88D26C03}" destId="{F25DFBE5-9CA1-4C6A-A94B-1C91BE7451CE}" srcOrd="0" destOrd="0" presId="urn:microsoft.com/office/officeart/2005/8/layout/orgChart1"/>
    <dgm:cxn modelId="{6F5D1156-0C41-40B1-BEE8-0030C610FF37}" type="presParOf" srcId="{7F99A787-3757-4B21-B433-B6BF88D26C03}" destId="{14BDD375-3134-4600-8EF5-75376ACA120A}" srcOrd="1" destOrd="0" presId="urn:microsoft.com/office/officeart/2005/8/layout/orgChart1"/>
    <dgm:cxn modelId="{2C5A7186-036D-430E-AE7C-621D80E0B1E2}" type="presParOf" srcId="{14BDD375-3134-4600-8EF5-75376ACA120A}" destId="{FAFB09FC-0769-42BB-AB48-3341B0C41F64}" srcOrd="0" destOrd="0" presId="urn:microsoft.com/office/officeart/2005/8/layout/orgChart1"/>
    <dgm:cxn modelId="{D9274E0C-3377-4486-8C51-75E87EC0D5A8}" type="presParOf" srcId="{FAFB09FC-0769-42BB-AB48-3341B0C41F64}" destId="{C91C1BC9-03B7-4153-8B4B-5A49E12CCB71}" srcOrd="0" destOrd="0" presId="urn:microsoft.com/office/officeart/2005/8/layout/orgChart1"/>
    <dgm:cxn modelId="{B126A3C4-5C02-4B28-9004-0C58B5C5F846}" type="presParOf" srcId="{FAFB09FC-0769-42BB-AB48-3341B0C41F64}" destId="{8DDDC4B3-1F1E-4C61-8FC9-0D9C15D00F96}" srcOrd="1" destOrd="0" presId="urn:microsoft.com/office/officeart/2005/8/layout/orgChart1"/>
    <dgm:cxn modelId="{46833D89-81FE-465D-BFDD-AEC776FF495C}" type="presParOf" srcId="{14BDD375-3134-4600-8EF5-75376ACA120A}" destId="{C702F095-87E8-4434-9473-76573C0FF8C4}" srcOrd="1" destOrd="0" presId="urn:microsoft.com/office/officeart/2005/8/layout/orgChart1"/>
    <dgm:cxn modelId="{A6FC17C6-DDAD-43C9-8679-F9CF943A36E6}" type="presParOf" srcId="{C702F095-87E8-4434-9473-76573C0FF8C4}" destId="{DD81E2F6-7C50-4038-873D-8BD996A66E02}" srcOrd="0" destOrd="0" presId="urn:microsoft.com/office/officeart/2005/8/layout/orgChart1"/>
    <dgm:cxn modelId="{4E8C2D47-22AC-48B2-8070-0973C59D08BD}" type="presParOf" srcId="{C702F095-87E8-4434-9473-76573C0FF8C4}" destId="{1EB1A4D2-96FF-4D3E-8DB7-02551A557E22}" srcOrd="1" destOrd="0" presId="urn:microsoft.com/office/officeart/2005/8/layout/orgChart1"/>
    <dgm:cxn modelId="{36015340-177E-4F74-A7A8-990570D31304}" type="presParOf" srcId="{1EB1A4D2-96FF-4D3E-8DB7-02551A557E22}" destId="{077DA4A8-D058-4904-956F-2190D307F9DB}" srcOrd="0" destOrd="0" presId="urn:microsoft.com/office/officeart/2005/8/layout/orgChart1"/>
    <dgm:cxn modelId="{E6123EEA-133D-4AF8-AF00-FDD1458B0D64}" type="presParOf" srcId="{077DA4A8-D058-4904-956F-2190D307F9DB}" destId="{9F1DD9E4-1B9A-4DB6-9210-B57BB5FD215B}" srcOrd="0" destOrd="0" presId="urn:microsoft.com/office/officeart/2005/8/layout/orgChart1"/>
    <dgm:cxn modelId="{FF92DAE5-BA5B-4309-9F9F-DE6080D490D0}" type="presParOf" srcId="{077DA4A8-D058-4904-956F-2190D307F9DB}" destId="{E360BA04-7A72-45E6-93AA-33D79A9D95DC}" srcOrd="1" destOrd="0" presId="urn:microsoft.com/office/officeart/2005/8/layout/orgChart1"/>
    <dgm:cxn modelId="{28A6094B-5D3A-4D76-AAC2-41BEA2FD1394}" type="presParOf" srcId="{1EB1A4D2-96FF-4D3E-8DB7-02551A557E22}" destId="{E24CEED7-F69F-4782-B9CF-B5CC83F48567}" srcOrd="1" destOrd="0" presId="urn:microsoft.com/office/officeart/2005/8/layout/orgChart1"/>
    <dgm:cxn modelId="{B2F6668E-C175-43C2-A544-BEBC2E5E30A8}" type="presParOf" srcId="{1EB1A4D2-96FF-4D3E-8DB7-02551A557E22}" destId="{5F19490A-8DA9-4E5A-B7EB-8C67D45063C5}" srcOrd="2" destOrd="0" presId="urn:microsoft.com/office/officeart/2005/8/layout/orgChart1"/>
    <dgm:cxn modelId="{9BD3773F-AF53-4E40-A5D5-B6A6D031920E}" type="presParOf" srcId="{14BDD375-3134-4600-8EF5-75376ACA120A}" destId="{BB5794D4-126D-4858-9690-A562D9BE4AC9}" srcOrd="2" destOrd="0" presId="urn:microsoft.com/office/officeart/2005/8/layout/orgChart1"/>
    <dgm:cxn modelId="{0A829319-CFE7-408C-9C96-8271713CD0E9}" type="presParOf" srcId="{BA8DF743-10FB-4251-80DA-821BA65F9D42}" destId="{94C534B2-CF39-4297-AC2A-74A976582D56}" srcOrd="2" destOrd="0" presId="urn:microsoft.com/office/officeart/2005/8/layout/orgChart1"/>
    <dgm:cxn modelId="{3263A8FB-0A2D-4D2A-84FA-4E93510DEBB0}" type="presParOf" srcId="{E202151B-9148-487C-8891-7796EB94B873}" destId="{7839E7C7-4299-42BC-B683-25AABC29C475}" srcOrd="2" destOrd="0" presId="urn:microsoft.com/office/officeart/2005/8/layout/orgChart1"/>
    <dgm:cxn modelId="{E2CD1612-6D76-4EDD-AFC7-0CC78A536EBF}" type="presParOf" srcId="{AF943583-756E-43A8-8838-71E33FD1C81D}" destId="{F25702FC-1524-4C63-A022-ED127461A60E}" srcOrd="4" destOrd="0" presId="urn:microsoft.com/office/officeart/2005/8/layout/orgChart1"/>
    <dgm:cxn modelId="{F28A7DBD-609D-448E-A0D2-7C69798965C2}" type="presParOf" srcId="{AF943583-756E-43A8-8838-71E33FD1C81D}" destId="{C5C8CC19-75D2-4C72-9C12-7BA3113DD352}" srcOrd="5" destOrd="0" presId="urn:microsoft.com/office/officeart/2005/8/layout/orgChart1"/>
    <dgm:cxn modelId="{89062849-6DC8-4D0B-8150-98B1880142C3}" type="presParOf" srcId="{C5C8CC19-75D2-4C72-9C12-7BA3113DD352}" destId="{B2DE7FB4-2EA9-4408-9F3D-66851A83E758}" srcOrd="0" destOrd="0" presId="urn:microsoft.com/office/officeart/2005/8/layout/orgChart1"/>
    <dgm:cxn modelId="{9801E574-9E1A-471A-9E05-59DA24391A77}" type="presParOf" srcId="{B2DE7FB4-2EA9-4408-9F3D-66851A83E758}" destId="{76CB23CE-571F-437A-8E82-FA90F9341A8B}" srcOrd="0" destOrd="0" presId="urn:microsoft.com/office/officeart/2005/8/layout/orgChart1"/>
    <dgm:cxn modelId="{6228F2A0-A7B5-45AF-882D-B0A9FE7452F7}" type="presParOf" srcId="{B2DE7FB4-2EA9-4408-9F3D-66851A83E758}" destId="{90646283-B513-4238-A72D-F9F9EAF38548}" srcOrd="1" destOrd="0" presId="urn:microsoft.com/office/officeart/2005/8/layout/orgChart1"/>
    <dgm:cxn modelId="{3E380D2A-DE20-4C04-BEEE-71C26603FE83}" type="presParOf" srcId="{C5C8CC19-75D2-4C72-9C12-7BA3113DD352}" destId="{3AFBAE14-AA5B-4991-9D5D-CA59303F42C5}" srcOrd="1" destOrd="0" presId="urn:microsoft.com/office/officeart/2005/8/layout/orgChart1"/>
    <dgm:cxn modelId="{BA1A13F9-64D0-4729-A383-C1ABD34103D6}" type="presParOf" srcId="{3AFBAE14-AA5B-4991-9D5D-CA59303F42C5}" destId="{F61387F2-D9C8-480D-9CD6-2929ED886343}" srcOrd="0" destOrd="0" presId="urn:microsoft.com/office/officeart/2005/8/layout/orgChart1"/>
    <dgm:cxn modelId="{70209934-1320-4C02-B5F3-604CC36076AB}" type="presParOf" srcId="{3AFBAE14-AA5B-4991-9D5D-CA59303F42C5}" destId="{30856E58-2626-45E6-8BA9-DAA30739CAA2}" srcOrd="1" destOrd="0" presId="urn:microsoft.com/office/officeart/2005/8/layout/orgChart1"/>
    <dgm:cxn modelId="{E6F6E436-D1DD-487D-9532-90B284BCA843}" type="presParOf" srcId="{30856E58-2626-45E6-8BA9-DAA30739CAA2}" destId="{04580D6D-7812-4A46-A653-253FD9AE8CAC}" srcOrd="0" destOrd="0" presId="urn:microsoft.com/office/officeart/2005/8/layout/orgChart1"/>
    <dgm:cxn modelId="{1392B183-BD29-4608-8448-8D14E13AD031}" type="presParOf" srcId="{04580D6D-7812-4A46-A653-253FD9AE8CAC}" destId="{5605EC67-8B16-4CB5-961D-76FF270E76C6}" srcOrd="0" destOrd="0" presId="urn:microsoft.com/office/officeart/2005/8/layout/orgChart1"/>
    <dgm:cxn modelId="{DADCA00F-3A2C-457F-9BB8-539160DB63BF}" type="presParOf" srcId="{04580D6D-7812-4A46-A653-253FD9AE8CAC}" destId="{A79688BA-A434-4D6B-80FA-665A3671408E}" srcOrd="1" destOrd="0" presId="urn:microsoft.com/office/officeart/2005/8/layout/orgChart1"/>
    <dgm:cxn modelId="{7E1E2159-A98A-4FCD-B8C7-D0D805481792}" type="presParOf" srcId="{30856E58-2626-45E6-8BA9-DAA30739CAA2}" destId="{2FC29E87-AF83-4214-89F8-089A014B8289}" srcOrd="1" destOrd="0" presId="urn:microsoft.com/office/officeart/2005/8/layout/orgChart1"/>
    <dgm:cxn modelId="{1D4AAB00-2B00-425B-B5FB-840BB3E078D4}" type="presParOf" srcId="{2FC29E87-AF83-4214-89F8-089A014B8289}" destId="{9B3A9F6D-C9EA-4EA9-9769-095A7AE8252F}" srcOrd="0" destOrd="0" presId="urn:microsoft.com/office/officeart/2005/8/layout/orgChart1"/>
    <dgm:cxn modelId="{FCC86EF5-B3B0-4F46-BE52-B028040D0029}" type="presParOf" srcId="{2FC29E87-AF83-4214-89F8-089A014B8289}" destId="{A3BD5A71-9079-47B3-8C51-8134E5194E31}" srcOrd="1" destOrd="0" presId="urn:microsoft.com/office/officeart/2005/8/layout/orgChart1"/>
    <dgm:cxn modelId="{9D5FFF53-6DDD-41BC-BD48-A2BC451A92FE}" type="presParOf" srcId="{A3BD5A71-9079-47B3-8C51-8134E5194E31}" destId="{813E114B-A386-4D2C-A7F2-F659DD9633CF}" srcOrd="0" destOrd="0" presId="urn:microsoft.com/office/officeart/2005/8/layout/orgChart1"/>
    <dgm:cxn modelId="{DF9DF6DC-6C99-49C1-A8CA-40838FA0E22E}" type="presParOf" srcId="{813E114B-A386-4D2C-A7F2-F659DD9633CF}" destId="{747C39B2-D0FF-42A8-B4F7-5D0E0B7BD67D}" srcOrd="0" destOrd="0" presId="urn:microsoft.com/office/officeart/2005/8/layout/orgChart1"/>
    <dgm:cxn modelId="{1EF84042-4762-4692-9784-5BA98B568BFD}" type="presParOf" srcId="{813E114B-A386-4D2C-A7F2-F659DD9633CF}" destId="{67A4E3EC-4291-4258-A9F3-5237B191CE7E}" srcOrd="1" destOrd="0" presId="urn:microsoft.com/office/officeart/2005/8/layout/orgChart1"/>
    <dgm:cxn modelId="{315257E0-458B-469E-8117-38A83AF1D449}" type="presParOf" srcId="{A3BD5A71-9079-47B3-8C51-8134E5194E31}" destId="{522F9BF6-5464-4368-A480-940976ED3735}" srcOrd="1" destOrd="0" presId="urn:microsoft.com/office/officeart/2005/8/layout/orgChart1"/>
    <dgm:cxn modelId="{DCC308AE-FC33-4B05-B32E-D75707C847AB}" type="presParOf" srcId="{522F9BF6-5464-4368-A480-940976ED3735}" destId="{761D2182-3DB0-4FF6-90AE-41F5D76154E8}" srcOrd="0" destOrd="0" presId="urn:microsoft.com/office/officeart/2005/8/layout/orgChart1"/>
    <dgm:cxn modelId="{2A56B313-B817-4EAE-A2C5-12498C319B45}" type="presParOf" srcId="{522F9BF6-5464-4368-A480-940976ED3735}" destId="{F92A67F0-316C-4A10-82D6-727D439C546C}" srcOrd="1" destOrd="0" presId="urn:microsoft.com/office/officeart/2005/8/layout/orgChart1"/>
    <dgm:cxn modelId="{CB064E0D-40B0-4686-914A-6ACCD25A2E5B}" type="presParOf" srcId="{F92A67F0-316C-4A10-82D6-727D439C546C}" destId="{3E2BCAD7-3182-4990-9895-BD67449CAF58}" srcOrd="0" destOrd="0" presId="urn:microsoft.com/office/officeart/2005/8/layout/orgChart1"/>
    <dgm:cxn modelId="{E2721D6F-8D80-4CA2-8861-29958A9D1699}" type="presParOf" srcId="{3E2BCAD7-3182-4990-9895-BD67449CAF58}" destId="{4174E101-9D77-42D0-A315-A726C550C571}" srcOrd="0" destOrd="0" presId="urn:microsoft.com/office/officeart/2005/8/layout/orgChart1"/>
    <dgm:cxn modelId="{14325408-6EDB-4158-8E25-389B82630626}" type="presParOf" srcId="{3E2BCAD7-3182-4990-9895-BD67449CAF58}" destId="{151C9095-292D-4E30-84F7-64082A75F644}" srcOrd="1" destOrd="0" presId="urn:microsoft.com/office/officeart/2005/8/layout/orgChart1"/>
    <dgm:cxn modelId="{DB338E05-562E-4848-A9CF-A9EEC3FD2F4D}" type="presParOf" srcId="{F92A67F0-316C-4A10-82D6-727D439C546C}" destId="{1DC2F5EE-1521-46D5-86D4-CE32AC201BB2}" srcOrd="1" destOrd="0" presId="urn:microsoft.com/office/officeart/2005/8/layout/orgChart1"/>
    <dgm:cxn modelId="{9255C95C-8C1C-4E44-A512-7B034A0FE161}" type="presParOf" srcId="{F92A67F0-316C-4A10-82D6-727D439C546C}" destId="{66431ED8-B400-4DF1-8AB1-A142EDF6416E}" srcOrd="2" destOrd="0" presId="urn:microsoft.com/office/officeart/2005/8/layout/orgChart1"/>
    <dgm:cxn modelId="{C6CE85D1-98A6-468C-8695-53CF647A69A8}" type="presParOf" srcId="{A3BD5A71-9079-47B3-8C51-8134E5194E31}" destId="{252F989A-59A8-4B26-A5AD-1ABC65167CFD}" srcOrd="2" destOrd="0" presId="urn:microsoft.com/office/officeart/2005/8/layout/orgChart1"/>
    <dgm:cxn modelId="{9FDACED4-89FC-4AD2-ACC5-FA7B2489EF28}" type="presParOf" srcId="{30856E58-2626-45E6-8BA9-DAA30739CAA2}" destId="{14C6450E-A60B-490D-ACEF-793D77F8A76C}" srcOrd="2" destOrd="0" presId="urn:microsoft.com/office/officeart/2005/8/layout/orgChart1"/>
    <dgm:cxn modelId="{017310A7-9CA6-4C5F-AB82-81CDA77EC606}" type="presParOf" srcId="{C5C8CC19-75D2-4C72-9C12-7BA3113DD352}" destId="{92ECD4C7-DF6A-4871-8CB1-B55FB9E9BF03}" srcOrd="2" destOrd="0" presId="urn:microsoft.com/office/officeart/2005/8/layout/orgChart1"/>
    <dgm:cxn modelId="{C18DEA59-503D-4485-BDB0-6F9EE9624EF0}" type="presParOf" srcId="{37FEEFA2-625D-4972-832C-5398C6201E51}" destId="{9E130E23-5093-42E8-8C16-5574E96B1EEB}"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3A477A-7ADC-44B5-AB83-48789910B44B}">
      <dsp:nvSpPr>
        <dsp:cNvPr id="0" name=""/>
        <dsp:cNvSpPr/>
      </dsp:nvSpPr>
      <dsp:spPr>
        <a:xfrm>
          <a:off x="1674340" y="434425"/>
          <a:ext cx="2823519" cy="2823519"/>
        </a:xfrm>
        <a:prstGeom prst="blockArc">
          <a:avLst>
            <a:gd name="adj1" fmla="val 11880000"/>
            <a:gd name="adj2" fmla="val 16200000"/>
            <a:gd name="adj3" fmla="val 463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A98F7D6-CD07-490B-9927-0083BDB9984B}">
      <dsp:nvSpPr>
        <dsp:cNvPr id="0" name=""/>
        <dsp:cNvSpPr/>
      </dsp:nvSpPr>
      <dsp:spPr>
        <a:xfrm>
          <a:off x="1674340" y="434425"/>
          <a:ext cx="2823519" cy="2823519"/>
        </a:xfrm>
        <a:prstGeom prst="blockArc">
          <a:avLst>
            <a:gd name="adj1" fmla="val 7560000"/>
            <a:gd name="adj2" fmla="val 11880000"/>
            <a:gd name="adj3" fmla="val 463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D1FA10D-07E0-4F8B-A49E-5DB3F285696B}">
      <dsp:nvSpPr>
        <dsp:cNvPr id="0" name=""/>
        <dsp:cNvSpPr/>
      </dsp:nvSpPr>
      <dsp:spPr>
        <a:xfrm>
          <a:off x="1674340" y="434425"/>
          <a:ext cx="2823519" cy="2823519"/>
        </a:xfrm>
        <a:prstGeom prst="blockArc">
          <a:avLst>
            <a:gd name="adj1" fmla="val 3240000"/>
            <a:gd name="adj2" fmla="val 7560000"/>
            <a:gd name="adj3" fmla="val 463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0F20279-F463-4B74-95F4-D8C4A4446B6B}">
      <dsp:nvSpPr>
        <dsp:cNvPr id="0" name=""/>
        <dsp:cNvSpPr/>
      </dsp:nvSpPr>
      <dsp:spPr>
        <a:xfrm>
          <a:off x="1674340" y="434425"/>
          <a:ext cx="2823519" cy="2823519"/>
        </a:xfrm>
        <a:prstGeom prst="blockArc">
          <a:avLst>
            <a:gd name="adj1" fmla="val 20520000"/>
            <a:gd name="adj2" fmla="val 3240000"/>
            <a:gd name="adj3" fmla="val 463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6A31767-10F0-4F66-8C4C-4EA63BA3BD37}">
      <dsp:nvSpPr>
        <dsp:cNvPr id="0" name=""/>
        <dsp:cNvSpPr/>
      </dsp:nvSpPr>
      <dsp:spPr>
        <a:xfrm>
          <a:off x="1674340" y="434425"/>
          <a:ext cx="2823519" cy="2823519"/>
        </a:xfrm>
        <a:prstGeom prst="blockArc">
          <a:avLst>
            <a:gd name="adj1" fmla="val 16200000"/>
            <a:gd name="adj2" fmla="val 20520000"/>
            <a:gd name="adj3" fmla="val 463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DDB25EC-8A5E-4420-8ADA-9267B421239F}">
      <dsp:nvSpPr>
        <dsp:cNvPr id="0" name=""/>
        <dsp:cNvSpPr/>
      </dsp:nvSpPr>
      <dsp:spPr>
        <a:xfrm>
          <a:off x="2436632" y="1196717"/>
          <a:ext cx="1298934" cy="129893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marR="0" lvl="0" indent="0" algn="ctr" defTabSz="444500" rtl="0">
            <a:lnSpc>
              <a:spcPct val="90000"/>
            </a:lnSpc>
            <a:spcBef>
              <a:spcPct val="0"/>
            </a:spcBef>
            <a:spcAft>
              <a:spcPct val="35000"/>
            </a:spcAft>
            <a:buNone/>
          </a:pPr>
          <a:endParaRPr lang="kk-KZ" sz="1000" b="0" i="0" u="none" strike="noStrike" kern="1200" baseline="0">
            <a:solidFill>
              <a:schemeClr val="tx1"/>
            </a:solidFill>
            <a:latin typeface="Times New Roman" panose="02020603050405020304" pitchFamily="18" charset="0"/>
            <a:cs typeface="Times New Roman" panose="02020603050405020304" pitchFamily="18" charset="0"/>
          </a:endParaRPr>
        </a:p>
        <a:p>
          <a:pPr marL="0" marR="0" lvl="0" indent="0" algn="ctr" defTabSz="444500" rtl="0">
            <a:lnSpc>
              <a:spcPct val="90000"/>
            </a:lnSpc>
            <a:spcBef>
              <a:spcPct val="0"/>
            </a:spcBef>
            <a:spcAft>
              <a:spcPct val="35000"/>
            </a:spcAft>
            <a:buNone/>
          </a:pPr>
          <a:r>
            <a:rPr lang="kk-KZ" sz="1000" b="1" i="0" u="none" strike="noStrike" kern="1200" baseline="0">
              <a:solidFill>
                <a:schemeClr val="tx1"/>
              </a:solidFill>
              <a:latin typeface="Times New Roman" panose="02020603050405020304" pitchFamily="18" charset="0"/>
              <a:cs typeface="Times New Roman" panose="02020603050405020304" pitchFamily="18" charset="0"/>
            </a:rPr>
            <a:t>Мемлекетара</a:t>
          </a:r>
          <a:r>
            <a:rPr lang="en-US" sz="1000" b="1" i="0" u="none" strike="noStrike" kern="1200" baseline="0">
              <a:solidFill>
                <a:schemeClr val="tx1"/>
              </a:solidFill>
              <a:latin typeface="Times New Roman" panose="02020603050405020304" pitchFamily="18" charset="0"/>
              <a:cs typeface="Times New Roman" panose="02020603050405020304" pitchFamily="18" charset="0"/>
            </a:rPr>
            <a:t>-</a:t>
          </a:r>
          <a:r>
            <a:rPr lang="kk-KZ" sz="1000" b="1" i="0" u="none" strike="noStrike" kern="1200" baseline="0">
              <a:solidFill>
                <a:schemeClr val="tx1"/>
              </a:solidFill>
              <a:latin typeface="Times New Roman" panose="02020603050405020304" pitchFamily="18" charset="0"/>
              <a:cs typeface="Times New Roman" panose="02020603050405020304" pitchFamily="18" charset="0"/>
            </a:rPr>
            <a:t>лық өндіріс кооперациясы</a:t>
          </a:r>
        </a:p>
      </dsp:txBody>
      <dsp:txXfrm>
        <a:off x="2626856" y="1386941"/>
        <a:ext cx="918486" cy="918486"/>
      </dsp:txXfrm>
    </dsp:sp>
    <dsp:sp modelId="{BA05CB11-46F5-48A5-BE5B-25F399EF8F37}">
      <dsp:nvSpPr>
        <dsp:cNvPr id="0" name=""/>
        <dsp:cNvSpPr/>
      </dsp:nvSpPr>
      <dsp:spPr>
        <a:xfrm>
          <a:off x="2534596" y="-101843"/>
          <a:ext cx="1103007" cy="113800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355600" rtl="0">
            <a:lnSpc>
              <a:spcPct val="90000"/>
            </a:lnSpc>
            <a:spcBef>
              <a:spcPct val="0"/>
            </a:spcBef>
            <a:spcAft>
              <a:spcPct val="35000"/>
            </a:spcAft>
            <a:buNone/>
          </a:pPr>
          <a:r>
            <a:rPr lang="kk-KZ" sz="800" b="0" i="0" u="none" strike="noStrike" kern="1200" baseline="0">
              <a:solidFill>
                <a:schemeClr val="tx1"/>
              </a:solidFill>
              <a:latin typeface="Times New Roman" panose="02020603050405020304" pitchFamily="18" charset="0"/>
              <a:cs typeface="Times New Roman" panose="02020603050405020304" pitchFamily="18" charset="0"/>
            </a:rPr>
            <a:t>Өнімдер шығарғаннан кейін есептесуге келісу негізінде кәсіпорын жабдықтарын жеткізу</a:t>
          </a:r>
          <a:endParaRPr lang="ru-RU" sz="800" kern="1200">
            <a:solidFill>
              <a:schemeClr val="tx1"/>
            </a:solidFill>
            <a:latin typeface="Times New Roman" panose="02020603050405020304" pitchFamily="18" charset="0"/>
            <a:cs typeface="Times New Roman" panose="02020603050405020304" pitchFamily="18" charset="0"/>
          </a:endParaRPr>
        </a:p>
      </dsp:txBody>
      <dsp:txXfrm>
        <a:off x="2696128" y="64814"/>
        <a:ext cx="779943" cy="804690"/>
      </dsp:txXfrm>
    </dsp:sp>
    <dsp:sp modelId="{F37CAFE0-5744-48E6-BCBC-DE388DB44505}">
      <dsp:nvSpPr>
        <dsp:cNvPr id="0" name=""/>
        <dsp:cNvSpPr/>
      </dsp:nvSpPr>
      <dsp:spPr>
        <a:xfrm>
          <a:off x="3846128" y="851040"/>
          <a:ext cx="1103007" cy="113800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355600" rtl="0">
            <a:lnSpc>
              <a:spcPct val="90000"/>
            </a:lnSpc>
            <a:spcBef>
              <a:spcPct val="0"/>
            </a:spcBef>
            <a:spcAft>
              <a:spcPct val="35000"/>
            </a:spcAft>
            <a:buNone/>
          </a:pPr>
          <a:r>
            <a:rPr lang="kk-KZ" sz="800" b="0" i="0" u="none" strike="noStrike" kern="1200" baseline="0">
              <a:solidFill>
                <a:schemeClr val="tx1"/>
              </a:solidFill>
              <a:latin typeface="Times New Roman" panose="02020603050405020304" pitchFamily="18" charset="0"/>
              <a:cs typeface="Times New Roman" panose="02020603050405020304" pitchFamily="18" charset="0"/>
            </a:rPr>
            <a:t>Өнім шығарғаннан кейін есептесуге келісу негізінде өндірістің тәжірибе немесе лицензия беру</a:t>
          </a:r>
          <a:endParaRPr lang="ru-RU" sz="800" kern="1200">
            <a:solidFill>
              <a:schemeClr val="tx1"/>
            </a:solidFill>
            <a:latin typeface="Times New Roman" panose="02020603050405020304" pitchFamily="18" charset="0"/>
            <a:cs typeface="Times New Roman" panose="02020603050405020304" pitchFamily="18" charset="0"/>
          </a:endParaRPr>
        </a:p>
      </dsp:txBody>
      <dsp:txXfrm>
        <a:off x="4007660" y="1017697"/>
        <a:ext cx="779943" cy="804690"/>
      </dsp:txXfrm>
    </dsp:sp>
    <dsp:sp modelId="{0FAFFD8F-1526-40C6-B44A-420A36B91337}">
      <dsp:nvSpPr>
        <dsp:cNvPr id="0" name=""/>
        <dsp:cNvSpPr/>
      </dsp:nvSpPr>
      <dsp:spPr>
        <a:xfrm>
          <a:off x="3345167" y="2392839"/>
          <a:ext cx="1103007" cy="113800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l" defTabSz="355600" rtl="0">
            <a:lnSpc>
              <a:spcPct val="90000"/>
            </a:lnSpc>
            <a:spcBef>
              <a:spcPct val="0"/>
            </a:spcBef>
            <a:spcAft>
              <a:spcPct val="35000"/>
            </a:spcAft>
            <a:buNone/>
          </a:pPr>
          <a:endParaRPr lang="kk-KZ" sz="800" b="0" i="0" u="none" strike="noStrike" kern="1200" baseline="0">
            <a:solidFill>
              <a:schemeClr val="tx1"/>
            </a:solidFill>
            <a:latin typeface="Times New Roman" panose="02020603050405020304" pitchFamily="18" charset="0"/>
            <a:cs typeface="Times New Roman" panose="02020603050405020304" pitchFamily="18" charset="0"/>
          </a:endParaRPr>
        </a:p>
        <a:p>
          <a:pPr marL="0" marR="0" lvl="0" indent="0" algn="ctr" defTabSz="355600" rtl="0">
            <a:lnSpc>
              <a:spcPct val="90000"/>
            </a:lnSpc>
            <a:spcBef>
              <a:spcPct val="0"/>
            </a:spcBef>
            <a:spcAft>
              <a:spcPct val="35000"/>
            </a:spcAft>
            <a:buNone/>
          </a:pPr>
          <a:r>
            <a:rPr lang="kk-KZ" sz="800" b="0" i="0" u="none" strike="noStrike" kern="1200" baseline="0">
              <a:solidFill>
                <a:schemeClr val="tx1"/>
              </a:solidFill>
              <a:latin typeface="Times New Roman" panose="02020603050405020304" pitchFamily="18" charset="0"/>
              <a:cs typeface="Times New Roman" panose="02020603050405020304" pitchFamily="18" charset="0"/>
            </a:rPr>
            <a:t>Бірлескен</a:t>
          </a:r>
        </a:p>
        <a:p>
          <a:pPr marL="0" marR="0" lvl="0" indent="0" algn="ctr" defTabSz="355600" rtl="0">
            <a:lnSpc>
              <a:spcPct val="90000"/>
            </a:lnSpc>
            <a:spcBef>
              <a:spcPct val="0"/>
            </a:spcBef>
            <a:spcAft>
              <a:spcPct val="35000"/>
            </a:spcAft>
            <a:buNone/>
          </a:pPr>
          <a:r>
            <a:rPr lang="kk-KZ" sz="800" b="0" i="0" u="none" strike="noStrike" kern="1200" baseline="0">
              <a:solidFill>
                <a:schemeClr val="tx1"/>
              </a:solidFill>
              <a:latin typeface="Times New Roman" panose="02020603050405020304" pitchFamily="18" charset="0"/>
              <a:cs typeface="Times New Roman" panose="02020603050405020304" pitchFamily="18" charset="0"/>
            </a:rPr>
            <a:t>жобалар</a:t>
          </a:r>
          <a:endParaRPr lang="ru-RU" sz="800" kern="1200">
            <a:solidFill>
              <a:schemeClr val="tx1"/>
            </a:solidFill>
            <a:latin typeface="Times New Roman" panose="02020603050405020304" pitchFamily="18" charset="0"/>
            <a:cs typeface="Times New Roman" panose="02020603050405020304" pitchFamily="18" charset="0"/>
          </a:endParaRPr>
        </a:p>
      </dsp:txBody>
      <dsp:txXfrm>
        <a:off x="3506699" y="2559496"/>
        <a:ext cx="779943" cy="804690"/>
      </dsp:txXfrm>
    </dsp:sp>
    <dsp:sp modelId="{FC3A925E-3FC2-498C-927C-49E08EB179DE}">
      <dsp:nvSpPr>
        <dsp:cNvPr id="0" name=""/>
        <dsp:cNvSpPr/>
      </dsp:nvSpPr>
      <dsp:spPr>
        <a:xfrm>
          <a:off x="1724024" y="2392839"/>
          <a:ext cx="1103007" cy="113800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355600" rtl="0">
            <a:lnSpc>
              <a:spcPct val="90000"/>
            </a:lnSpc>
            <a:spcBef>
              <a:spcPct val="0"/>
            </a:spcBef>
            <a:spcAft>
              <a:spcPct val="35000"/>
            </a:spcAft>
            <a:buNone/>
          </a:pPr>
          <a:endParaRPr lang="kk-KZ" sz="800" b="0" i="0" u="none" strike="noStrike" kern="1200" baseline="0">
            <a:solidFill>
              <a:schemeClr val="tx1"/>
            </a:solidFill>
            <a:latin typeface="Times New Roman" panose="02020603050405020304" pitchFamily="18" charset="0"/>
            <a:cs typeface="Times New Roman" panose="02020603050405020304" pitchFamily="18" charset="0"/>
          </a:endParaRPr>
        </a:p>
        <a:p>
          <a:pPr marL="0" marR="0" lvl="0" indent="0" algn="ctr" defTabSz="355600" rtl="0">
            <a:lnSpc>
              <a:spcPct val="90000"/>
            </a:lnSpc>
            <a:spcBef>
              <a:spcPct val="0"/>
            </a:spcBef>
            <a:spcAft>
              <a:spcPct val="35000"/>
            </a:spcAft>
            <a:buNone/>
          </a:pPr>
          <a:r>
            <a:rPr lang="kk-KZ" sz="800" b="0" i="0" u="none" strike="noStrike" kern="1200" baseline="0">
              <a:solidFill>
                <a:schemeClr val="tx1"/>
              </a:solidFill>
              <a:latin typeface="Times New Roman" panose="02020603050405020304" pitchFamily="18" charset="0"/>
              <a:cs typeface="Times New Roman" panose="02020603050405020304" pitchFamily="18" charset="0"/>
            </a:rPr>
            <a:t>Бірлескен </a:t>
          </a:r>
        </a:p>
        <a:p>
          <a:pPr marL="0" marR="0" lvl="0" indent="0" algn="ctr" defTabSz="355600" rtl="0">
            <a:lnSpc>
              <a:spcPct val="90000"/>
            </a:lnSpc>
            <a:spcBef>
              <a:spcPct val="0"/>
            </a:spcBef>
            <a:spcAft>
              <a:spcPct val="35000"/>
            </a:spcAft>
            <a:buNone/>
          </a:pPr>
          <a:r>
            <a:rPr lang="kk-KZ" sz="800" b="0" i="0" u="none" strike="noStrike" kern="1200" baseline="0">
              <a:solidFill>
                <a:schemeClr val="tx1"/>
              </a:solidFill>
              <a:latin typeface="Times New Roman" panose="02020603050405020304" pitchFamily="18" charset="0"/>
              <a:cs typeface="Times New Roman" panose="02020603050405020304" pitchFamily="18" charset="0"/>
            </a:rPr>
            <a:t>кәсіпорындар </a:t>
          </a:r>
          <a:endParaRPr lang="ru-RU" sz="800" kern="1200">
            <a:solidFill>
              <a:schemeClr val="tx1"/>
            </a:solidFill>
            <a:latin typeface="Times New Roman" panose="02020603050405020304" pitchFamily="18" charset="0"/>
            <a:cs typeface="Times New Roman" panose="02020603050405020304" pitchFamily="18" charset="0"/>
          </a:endParaRPr>
        </a:p>
      </dsp:txBody>
      <dsp:txXfrm>
        <a:off x="1885556" y="2559496"/>
        <a:ext cx="779943" cy="804690"/>
      </dsp:txXfrm>
    </dsp:sp>
    <dsp:sp modelId="{F99184FD-8CCF-4732-B245-D483BF813A9A}">
      <dsp:nvSpPr>
        <dsp:cNvPr id="0" name=""/>
        <dsp:cNvSpPr/>
      </dsp:nvSpPr>
      <dsp:spPr>
        <a:xfrm>
          <a:off x="1223064" y="851040"/>
          <a:ext cx="1103007" cy="113800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355600" rtl="0">
            <a:lnSpc>
              <a:spcPct val="90000"/>
            </a:lnSpc>
            <a:spcBef>
              <a:spcPct val="0"/>
            </a:spcBef>
            <a:spcAft>
              <a:spcPct val="35000"/>
            </a:spcAft>
            <a:buNone/>
          </a:pPr>
          <a:r>
            <a:rPr lang="kk-KZ" sz="800" b="0" i="0" u="none" strike="noStrike" kern="1200" baseline="0">
              <a:solidFill>
                <a:schemeClr val="tx1"/>
              </a:solidFill>
              <a:latin typeface="Times New Roman" panose="02020603050405020304" pitchFamily="18" charset="0"/>
              <a:cs typeface="Times New Roman" panose="02020603050405020304" pitchFamily="18" charset="0"/>
            </a:rPr>
            <a:t>Бірлескен өндіріс (ғылыми-зерттеу және тәжірибелік-конструкторлық жұмыстарды қоса)</a:t>
          </a:r>
        </a:p>
      </dsp:txBody>
      <dsp:txXfrm>
        <a:off x="1384596" y="1017697"/>
        <a:ext cx="779943" cy="80469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1D2182-3DB0-4FF6-90AE-41F5D76154E8}">
      <dsp:nvSpPr>
        <dsp:cNvPr id="0" name=""/>
        <dsp:cNvSpPr/>
      </dsp:nvSpPr>
      <dsp:spPr>
        <a:xfrm>
          <a:off x="3960904" y="2249767"/>
          <a:ext cx="91440" cy="179597"/>
        </a:xfrm>
        <a:custGeom>
          <a:avLst/>
          <a:gdLst/>
          <a:ahLst/>
          <a:cxnLst/>
          <a:rect l="0" t="0" r="0" b="0"/>
          <a:pathLst>
            <a:path>
              <a:moveTo>
                <a:pt x="45720" y="0"/>
              </a:moveTo>
              <a:lnTo>
                <a:pt x="45720" y="1795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3A9F6D-C9EA-4EA9-9769-095A7AE8252F}">
      <dsp:nvSpPr>
        <dsp:cNvPr id="0" name=""/>
        <dsp:cNvSpPr/>
      </dsp:nvSpPr>
      <dsp:spPr>
        <a:xfrm>
          <a:off x="3960904" y="1642556"/>
          <a:ext cx="91440" cy="179597"/>
        </a:xfrm>
        <a:custGeom>
          <a:avLst/>
          <a:gdLst/>
          <a:ahLst/>
          <a:cxnLst/>
          <a:rect l="0" t="0" r="0" b="0"/>
          <a:pathLst>
            <a:path>
              <a:moveTo>
                <a:pt x="45720" y="0"/>
              </a:moveTo>
              <a:lnTo>
                <a:pt x="45720" y="1795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1387F2-D9C8-480D-9CD6-2929ED886343}">
      <dsp:nvSpPr>
        <dsp:cNvPr id="0" name=""/>
        <dsp:cNvSpPr/>
      </dsp:nvSpPr>
      <dsp:spPr>
        <a:xfrm>
          <a:off x="3960904" y="1035345"/>
          <a:ext cx="91440" cy="179597"/>
        </a:xfrm>
        <a:custGeom>
          <a:avLst/>
          <a:gdLst/>
          <a:ahLst/>
          <a:cxnLst/>
          <a:rect l="0" t="0" r="0" b="0"/>
          <a:pathLst>
            <a:path>
              <a:moveTo>
                <a:pt x="45720" y="0"/>
              </a:moveTo>
              <a:lnTo>
                <a:pt x="45720" y="1795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5702FC-1524-4C63-A022-ED127461A60E}">
      <dsp:nvSpPr>
        <dsp:cNvPr id="0" name=""/>
        <dsp:cNvSpPr/>
      </dsp:nvSpPr>
      <dsp:spPr>
        <a:xfrm>
          <a:off x="2971799" y="428134"/>
          <a:ext cx="1034824" cy="179597"/>
        </a:xfrm>
        <a:custGeom>
          <a:avLst/>
          <a:gdLst/>
          <a:ahLst/>
          <a:cxnLst/>
          <a:rect l="0" t="0" r="0" b="0"/>
          <a:pathLst>
            <a:path>
              <a:moveTo>
                <a:pt x="0" y="0"/>
              </a:moveTo>
              <a:lnTo>
                <a:pt x="0" y="89798"/>
              </a:lnTo>
              <a:lnTo>
                <a:pt x="1034824" y="89798"/>
              </a:lnTo>
              <a:lnTo>
                <a:pt x="1034824" y="1795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81E2F6-7C50-4038-873D-8BD996A66E02}">
      <dsp:nvSpPr>
        <dsp:cNvPr id="0" name=""/>
        <dsp:cNvSpPr/>
      </dsp:nvSpPr>
      <dsp:spPr>
        <a:xfrm>
          <a:off x="2926080" y="2249767"/>
          <a:ext cx="91440" cy="179597"/>
        </a:xfrm>
        <a:custGeom>
          <a:avLst/>
          <a:gdLst/>
          <a:ahLst/>
          <a:cxnLst/>
          <a:rect l="0" t="0" r="0" b="0"/>
          <a:pathLst>
            <a:path>
              <a:moveTo>
                <a:pt x="45720" y="0"/>
              </a:moveTo>
              <a:lnTo>
                <a:pt x="45720" y="1795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5DFBE5-9CA1-4C6A-A94B-1C91BE7451CE}">
      <dsp:nvSpPr>
        <dsp:cNvPr id="0" name=""/>
        <dsp:cNvSpPr/>
      </dsp:nvSpPr>
      <dsp:spPr>
        <a:xfrm>
          <a:off x="2926080" y="1642556"/>
          <a:ext cx="91440" cy="179597"/>
        </a:xfrm>
        <a:custGeom>
          <a:avLst/>
          <a:gdLst/>
          <a:ahLst/>
          <a:cxnLst/>
          <a:rect l="0" t="0" r="0" b="0"/>
          <a:pathLst>
            <a:path>
              <a:moveTo>
                <a:pt x="45720" y="0"/>
              </a:moveTo>
              <a:lnTo>
                <a:pt x="45720" y="1795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E0686-D559-417A-8403-356EEB0F7332}">
      <dsp:nvSpPr>
        <dsp:cNvPr id="0" name=""/>
        <dsp:cNvSpPr/>
      </dsp:nvSpPr>
      <dsp:spPr>
        <a:xfrm>
          <a:off x="2926080" y="1035345"/>
          <a:ext cx="91440" cy="179597"/>
        </a:xfrm>
        <a:custGeom>
          <a:avLst/>
          <a:gdLst/>
          <a:ahLst/>
          <a:cxnLst/>
          <a:rect l="0" t="0" r="0" b="0"/>
          <a:pathLst>
            <a:path>
              <a:moveTo>
                <a:pt x="45720" y="0"/>
              </a:moveTo>
              <a:lnTo>
                <a:pt x="45720" y="1795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6798DD-1AC2-42AA-8270-3CAC61829F81}">
      <dsp:nvSpPr>
        <dsp:cNvPr id="0" name=""/>
        <dsp:cNvSpPr/>
      </dsp:nvSpPr>
      <dsp:spPr>
        <a:xfrm>
          <a:off x="2926079" y="428134"/>
          <a:ext cx="91440" cy="179597"/>
        </a:xfrm>
        <a:custGeom>
          <a:avLst/>
          <a:gdLst/>
          <a:ahLst/>
          <a:cxnLst/>
          <a:rect l="0" t="0" r="0" b="0"/>
          <a:pathLst>
            <a:path>
              <a:moveTo>
                <a:pt x="45720" y="0"/>
              </a:moveTo>
              <a:lnTo>
                <a:pt x="45720" y="1795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2CD70F-5778-47A9-A408-C9BC0BACCE0C}">
      <dsp:nvSpPr>
        <dsp:cNvPr id="0" name=""/>
        <dsp:cNvSpPr/>
      </dsp:nvSpPr>
      <dsp:spPr>
        <a:xfrm>
          <a:off x="1891255" y="2249767"/>
          <a:ext cx="91440" cy="179597"/>
        </a:xfrm>
        <a:custGeom>
          <a:avLst/>
          <a:gdLst/>
          <a:ahLst/>
          <a:cxnLst/>
          <a:rect l="0" t="0" r="0" b="0"/>
          <a:pathLst>
            <a:path>
              <a:moveTo>
                <a:pt x="45720" y="0"/>
              </a:moveTo>
              <a:lnTo>
                <a:pt x="45720" y="1795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B2A50A-C822-4FCE-9A05-51D65FF216E7}">
      <dsp:nvSpPr>
        <dsp:cNvPr id="0" name=""/>
        <dsp:cNvSpPr/>
      </dsp:nvSpPr>
      <dsp:spPr>
        <a:xfrm>
          <a:off x="1891255" y="1642556"/>
          <a:ext cx="91440" cy="179597"/>
        </a:xfrm>
        <a:custGeom>
          <a:avLst/>
          <a:gdLst/>
          <a:ahLst/>
          <a:cxnLst/>
          <a:rect l="0" t="0" r="0" b="0"/>
          <a:pathLst>
            <a:path>
              <a:moveTo>
                <a:pt x="45720" y="0"/>
              </a:moveTo>
              <a:lnTo>
                <a:pt x="45720" y="1795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992338-3B0D-4453-905C-3AA98155E3B9}">
      <dsp:nvSpPr>
        <dsp:cNvPr id="0" name=""/>
        <dsp:cNvSpPr/>
      </dsp:nvSpPr>
      <dsp:spPr>
        <a:xfrm>
          <a:off x="1891255" y="1035345"/>
          <a:ext cx="91440" cy="179597"/>
        </a:xfrm>
        <a:custGeom>
          <a:avLst/>
          <a:gdLst/>
          <a:ahLst/>
          <a:cxnLst/>
          <a:rect l="0" t="0" r="0" b="0"/>
          <a:pathLst>
            <a:path>
              <a:moveTo>
                <a:pt x="45720" y="0"/>
              </a:moveTo>
              <a:lnTo>
                <a:pt x="45720" y="1795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B6D9CD-5CDF-4FB1-975F-377F154048E8}">
      <dsp:nvSpPr>
        <dsp:cNvPr id="0" name=""/>
        <dsp:cNvSpPr/>
      </dsp:nvSpPr>
      <dsp:spPr>
        <a:xfrm>
          <a:off x="1936975" y="428134"/>
          <a:ext cx="1034824" cy="179597"/>
        </a:xfrm>
        <a:custGeom>
          <a:avLst/>
          <a:gdLst/>
          <a:ahLst/>
          <a:cxnLst/>
          <a:rect l="0" t="0" r="0" b="0"/>
          <a:pathLst>
            <a:path>
              <a:moveTo>
                <a:pt x="1034824" y="0"/>
              </a:moveTo>
              <a:lnTo>
                <a:pt x="1034824" y="89798"/>
              </a:lnTo>
              <a:lnTo>
                <a:pt x="0" y="89798"/>
              </a:lnTo>
              <a:lnTo>
                <a:pt x="0" y="1795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3E53C7-89E9-453C-86CE-D5B72E60074B}">
      <dsp:nvSpPr>
        <dsp:cNvPr id="0" name=""/>
        <dsp:cNvSpPr/>
      </dsp:nvSpPr>
      <dsp:spPr>
        <a:xfrm>
          <a:off x="2544186" y="521"/>
          <a:ext cx="855226" cy="427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kk-KZ" sz="800" b="1" i="0" u="none" strike="noStrike" kern="1200" baseline="0">
              <a:solidFill>
                <a:schemeClr val="tx1"/>
              </a:solidFill>
              <a:latin typeface="Times New Roman" panose="02020603050405020304" pitchFamily="18" charset="0"/>
              <a:cs typeface="Times New Roman" panose="02020603050405020304" pitchFamily="18" charset="0"/>
            </a:rPr>
            <a:t>СЭБ үлгілері</a:t>
          </a:r>
          <a:endParaRPr lang="ru-RU" sz="800" kern="1200">
            <a:solidFill>
              <a:schemeClr val="tx1"/>
            </a:solidFill>
            <a:latin typeface="Times New Roman" panose="02020603050405020304" pitchFamily="18" charset="0"/>
            <a:cs typeface="Times New Roman" panose="02020603050405020304" pitchFamily="18" charset="0"/>
          </a:endParaRPr>
        </a:p>
      </dsp:txBody>
      <dsp:txXfrm>
        <a:off x="2544186" y="521"/>
        <a:ext cx="855226" cy="427613"/>
      </dsp:txXfrm>
    </dsp:sp>
    <dsp:sp modelId="{FF5040DB-872A-4FC1-B4D7-51BC8C9E4E7C}">
      <dsp:nvSpPr>
        <dsp:cNvPr id="0" name=""/>
        <dsp:cNvSpPr/>
      </dsp:nvSpPr>
      <dsp:spPr>
        <a:xfrm>
          <a:off x="1509362" y="607732"/>
          <a:ext cx="855226" cy="427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kk-KZ" sz="800" b="1" i="0" u="none" strike="noStrike" kern="1200" baseline="0">
              <a:solidFill>
                <a:schemeClr val="tx1"/>
              </a:solidFill>
              <a:latin typeface="Times New Roman" panose="02020603050405020304" pitchFamily="18" charset="0"/>
              <a:cs typeface="Times New Roman" panose="02020603050405020304" pitchFamily="18" charset="0"/>
            </a:rPr>
            <a:t>Стратегиялық мақсат тұрғысында</a:t>
          </a:r>
          <a:endParaRPr lang="ru-RU" sz="800" kern="1200">
            <a:solidFill>
              <a:schemeClr val="tx1"/>
            </a:solidFill>
            <a:latin typeface="Times New Roman" panose="02020603050405020304" pitchFamily="18" charset="0"/>
            <a:cs typeface="Times New Roman" panose="02020603050405020304" pitchFamily="18" charset="0"/>
          </a:endParaRPr>
        </a:p>
      </dsp:txBody>
      <dsp:txXfrm>
        <a:off x="1509362" y="607732"/>
        <a:ext cx="855226" cy="427613"/>
      </dsp:txXfrm>
    </dsp:sp>
    <dsp:sp modelId="{5D63D928-610F-4C3A-9AAA-71615D4958A7}">
      <dsp:nvSpPr>
        <dsp:cNvPr id="0" name=""/>
        <dsp:cNvSpPr/>
      </dsp:nvSpPr>
      <dsp:spPr>
        <a:xfrm>
          <a:off x="1509362" y="1214943"/>
          <a:ext cx="855226" cy="427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kk-KZ" sz="800" b="0" i="0" u="none" strike="noStrike" kern="1200" baseline="0">
              <a:solidFill>
                <a:schemeClr val="tx1"/>
              </a:solidFill>
              <a:latin typeface="Times New Roman" panose="02020603050405020304" pitchFamily="18" charset="0"/>
              <a:cs typeface="Times New Roman" panose="02020603050405020304" pitchFamily="18" charset="0"/>
            </a:rPr>
            <a:t>Экономикалық бағдар </a:t>
          </a:r>
          <a:endParaRPr lang="ru-RU" sz="800" kern="1200">
            <a:solidFill>
              <a:schemeClr val="tx1"/>
            </a:solidFill>
            <a:latin typeface="Times New Roman" panose="02020603050405020304" pitchFamily="18" charset="0"/>
            <a:cs typeface="Times New Roman" panose="02020603050405020304" pitchFamily="18" charset="0"/>
          </a:endParaRPr>
        </a:p>
      </dsp:txBody>
      <dsp:txXfrm>
        <a:off x="1509362" y="1214943"/>
        <a:ext cx="855226" cy="427613"/>
      </dsp:txXfrm>
    </dsp:sp>
    <dsp:sp modelId="{B5FC16B7-64A5-4398-BDDF-ABD3E354DC85}">
      <dsp:nvSpPr>
        <dsp:cNvPr id="0" name=""/>
        <dsp:cNvSpPr/>
      </dsp:nvSpPr>
      <dsp:spPr>
        <a:xfrm>
          <a:off x="1509362" y="1822154"/>
          <a:ext cx="855226" cy="427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kk-KZ" sz="800" b="0" i="0" u="none" strike="noStrike" kern="1200" baseline="0">
              <a:solidFill>
                <a:schemeClr val="tx1"/>
              </a:solidFill>
              <a:latin typeface="Times New Roman" panose="02020603050405020304" pitchFamily="18" charset="0"/>
              <a:cs typeface="Times New Roman" panose="02020603050405020304" pitchFamily="18" charset="0"/>
            </a:rPr>
            <a:t>Экономиканы тұрақтандырушы</a:t>
          </a:r>
          <a:endParaRPr lang="ru-RU" sz="800" kern="1200">
            <a:solidFill>
              <a:schemeClr val="tx1"/>
            </a:solidFill>
            <a:latin typeface="Times New Roman" panose="02020603050405020304" pitchFamily="18" charset="0"/>
            <a:cs typeface="Times New Roman" panose="02020603050405020304" pitchFamily="18" charset="0"/>
          </a:endParaRPr>
        </a:p>
      </dsp:txBody>
      <dsp:txXfrm>
        <a:off x="1509362" y="1822154"/>
        <a:ext cx="855226" cy="427613"/>
      </dsp:txXfrm>
    </dsp:sp>
    <dsp:sp modelId="{4A1C9DC0-6EA8-43F4-B924-0A90403A4A51}">
      <dsp:nvSpPr>
        <dsp:cNvPr id="0" name=""/>
        <dsp:cNvSpPr/>
      </dsp:nvSpPr>
      <dsp:spPr>
        <a:xfrm>
          <a:off x="1509362" y="2429365"/>
          <a:ext cx="855226" cy="427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kk-KZ" sz="800" b="0" i="0" u="none" strike="noStrike" kern="1200" baseline="0">
              <a:solidFill>
                <a:schemeClr val="tx1"/>
              </a:solidFill>
              <a:latin typeface="Times New Roman" panose="02020603050405020304" pitchFamily="18" charset="0"/>
              <a:cs typeface="Times New Roman" panose="02020603050405020304" pitchFamily="18" charset="0"/>
            </a:rPr>
            <a:t>Автаркиялық үлгі</a:t>
          </a:r>
          <a:endParaRPr lang="ru-RU" sz="800" kern="1200">
            <a:solidFill>
              <a:schemeClr val="tx1"/>
            </a:solidFill>
            <a:latin typeface="Times New Roman" panose="02020603050405020304" pitchFamily="18" charset="0"/>
            <a:cs typeface="Times New Roman" panose="02020603050405020304" pitchFamily="18" charset="0"/>
          </a:endParaRPr>
        </a:p>
      </dsp:txBody>
      <dsp:txXfrm>
        <a:off x="1509362" y="2429365"/>
        <a:ext cx="855226" cy="427613"/>
      </dsp:txXfrm>
    </dsp:sp>
    <dsp:sp modelId="{4F6B3015-6B26-4FD7-8936-4D2E1328CBC6}">
      <dsp:nvSpPr>
        <dsp:cNvPr id="0" name=""/>
        <dsp:cNvSpPr/>
      </dsp:nvSpPr>
      <dsp:spPr>
        <a:xfrm>
          <a:off x="2544186" y="607732"/>
          <a:ext cx="855226" cy="427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kk-KZ" sz="800" b="1" i="0" u="none" strike="noStrike" kern="1200" baseline="0">
              <a:solidFill>
                <a:schemeClr val="tx1"/>
              </a:solidFill>
              <a:latin typeface="Times New Roman" panose="02020603050405020304" pitchFamily="18" charset="0"/>
              <a:cs typeface="Times New Roman" panose="02020603050405020304" pitchFamily="18" charset="0"/>
            </a:rPr>
            <a:t>Экономикалық жаратылысы бойынша</a:t>
          </a:r>
          <a:endParaRPr lang="ru-RU" sz="800" kern="1200">
            <a:solidFill>
              <a:schemeClr val="tx1"/>
            </a:solidFill>
            <a:latin typeface="Times New Roman" panose="02020603050405020304" pitchFamily="18" charset="0"/>
            <a:cs typeface="Times New Roman" panose="02020603050405020304" pitchFamily="18" charset="0"/>
          </a:endParaRPr>
        </a:p>
      </dsp:txBody>
      <dsp:txXfrm>
        <a:off x="2544186" y="607732"/>
        <a:ext cx="855226" cy="427613"/>
      </dsp:txXfrm>
    </dsp:sp>
    <dsp:sp modelId="{29DCDAB4-29F7-4970-94F6-F6028CA166B8}">
      <dsp:nvSpPr>
        <dsp:cNvPr id="0" name=""/>
        <dsp:cNvSpPr/>
      </dsp:nvSpPr>
      <dsp:spPr>
        <a:xfrm>
          <a:off x="2544186" y="1214943"/>
          <a:ext cx="855226" cy="427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kk-KZ" sz="800" b="0" i="0" u="none" strike="noStrike" kern="1200" baseline="0">
              <a:solidFill>
                <a:schemeClr val="tx1"/>
              </a:solidFill>
              <a:latin typeface="Times New Roman" panose="02020603050405020304" pitchFamily="18" charset="0"/>
              <a:cs typeface="Times New Roman" panose="02020603050405020304" pitchFamily="18" charset="0"/>
            </a:rPr>
            <a:t>Жабдықтаушы-жөнелтуші</a:t>
          </a:r>
          <a:endParaRPr lang="ru-RU" sz="800" kern="1200">
            <a:solidFill>
              <a:schemeClr val="tx1"/>
            </a:solidFill>
            <a:latin typeface="Times New Roman" panose="02020603050405020304" pitchFamily="18" charset="0"/>
            <a:cs typeface="Times New Roman" panose="02020603050405020304" pitchFamily="18" charset="0"/>
          </a:endParaRPr>
        </a:p>
      </dsp:txBody>
      <dsp:txXfrm>
        <a:off x="2544186" y="1214943"/>
        <a:ext cx="855226" cy="427613"/>
      </dsp:txXfrm>
    </dsp:sp>
    <dsp:sp modelId="{C91C1BC9-03B7-4153-8B4B-5A49E12CCB71}">
      <dsp:nvSpPr>
        <dsp:cNvPr id="0" name=""/>
        <dsp:cNvSpPr/>
      </dsp:nvSpPr>
      <dsp:spPr>
        <a:xfrm>
          <a:off x="2544186" y="1822154"/>
          <a:ext cx="855226" cy="427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kk-KZ" sz="800" b="0" i="0" u="none" strike="noStrike" kern="1200" baseline="0">
              <a:solidFill>
                <a:schemeClr val="tx1"/>
              </a:solidFill>
              <a:latin typeface="Times New Roman" panose="02020603050405020304" pitchFamily="18" charset="0"/>
              <a:cs typeface="Times New Roman" panose="02020603050405020304" pitchFamily="18" charset="0"/>
            </a:rPr>
            <a:t>Сауда-делдалдық</a:t>
          </a:r>
          <a:endParaRPr lang="ru-RU" sz="800" kern="1200">
            <a:solidFill>
              <a:schemeClr val="tx1"/>
            </a:solidFill>
            <a:latin typeface="Times New Roman" panose="02020603050405020304" pitchFamily="18" charset="0"/>
            <a:cs typeface="Times New Roman" panose="02020603050405020304" pitchFamily="18" charset="0"/>
          </a:endParaRPr>
        </a:p>
      </dsp:txBody>
      <dsp:txXfrm>
        <a:off x="2544186" y="1822154"/>
        <a:ext cx="855226" cy="427613"/>
      </dsp:txXfrm>
    </dsp:sp>
    <dsp:sp modelId="{9F1DD9E4-1B9A-4DB6-9210-B57BB5FD215B}">
      <dsp:nvSpPr>
        <dsp:cNvPr id="0" name=""/>
        <dsp:cNvSpPr/>
      </dsp:nvSpPr>
      <dsp:spPr>
        <a:xfrm>
          <a:off x="2544186" y="2429365"/>
          <a:ext cx="855226" cy="427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kk-KZ" sz="800" b="0" i="0" u="none" strike="noStrike" kern="1200" baseline="0">
              <a:solidFill>
                <a:schemeClr val="tx1"/>
              </a:solidFill>
              <a:latin typeface="Times New Roman" panose="02020603050405020304" pitchFamily="18" charset="0"/>
              <a:cs typeface="Times New Roman" panose="02020603050405020304" pitchFamily="18" charset="0"/>
            </a:rPr>
            <a:t>Өндірістік-инвестициялық</a:t>
          </a:r>
          <a:endParaRPr lang="ru-RU" sz="800" kern="1200">
            <a:solidFill>
              <a:schemeClr val="tx1"/>
            </a:solidFill>
            <a:latin typeface="Times New Roman" panose="02020603050405020304" pitchFamily="18" charset="0"/>
            <a:cs typeface="Times New Roman" panose="02020603050405020304" pitchFamily="18" charset="0"/>
          </a:endParaRPr>
        </a:p>
      </dsp:txBody>
      <dsp:txXfrm>
        <a:off x="2544186" y="2429365"/>
        <a:ext cx="855226" cy="427613"/>
      </dsp:txXfrm>
    </dsp:sp>
    <dsp:sp modelId="{76CB23CE-571F-437A-8E82-FA90F9341A8B}">
      <dsp:nvSpPr>
        <dsp:cNvPr id="0" name=""/>
        <dsp:cNvSpPr/>
      </dsp:nvSpPr>
      <dsp:spPr>
        <a:xfrm>
          <a:off x="3579011" y="607732"/>
          <a:ext cx="855226" cy="427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kk-KZ" sz="800" b="1" i="0" u="none" strike="noStrike" kern="1200" baseline="0">
              <a:solidFill>
                <a:schemeClr val="tx1"/>
              </a:solidFill>
              <a:latin typeface="Times New Roman" panose="02020603050405020304" pitchFamily="18" charset="0"/>
              <a:cs typeface="Times New Roman" panose="02020603050405020304" pitchFamily="18" charset="0"/>
            </a:rPr>
            <a:t>Бейімделуі тұрғысында</a:t>
          </a:r>
          <a:endParaRPr lang="ru-RU" sz="800" kern="1200">
            <a:solidFill>
              <a:schemeClr val="tx1"/>
            </a:solidFill>
            <a:latin typeface="Times New Roman" panose="02020603050405020304" pitchFamily="18" charset="0"/>
            <a:cs typeface="Times New Roman" panose="02020603050405020304" pitchFamily="18" charset="0"/>
          </a:endParaRPr>
        </a:p>
      </dsp:txBody>
      <dsp:txXfrm>
        <a:off x="3579011" y="607732"/>
        <a:ext cx="855226" cy="427613"/>
      </dsp:txXfrm>
    </dsp:sp>
    <dsp:sp modelId="{5605EC67-8B16-4CB5-961D-76FF270E76C6}">
      <dsp:nvSpPr>
        <dsp:cNvPr id="0" name=""/>
        <dsp:cNvSpPr/>
      </dsp:nvSpPr>
      <dsp:spPr>
        <a:xfrm>
          <a:off x="3579011" y="1214943"/>
          <a:ext cx="855226" cy="427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kk-KZ" sz="800" b="0" i="0" u="none" strike="noStrike" kern="1200" baseline="0">
              <a:solidFill>
                <a:schemeClr val="tx1"/>
              </a:solidFill>
              <a:latin typeface="Times New Roman" panose="02020603050405020304" pitchFamily="18" charset="0"/>
              <a:cs typeface="Times New Roman" panose="02020603050405020304" pitchFamily="18" charset="0"/>
            </a:rPr>
            <a:t>Теңдестірілген үлгі</a:t>
          </a:r>
          <a:endParaRPr lang="ru-RU" sz="800" kern="1200">
            <a:solidFill>
              <a:schemeClr val="tx1"/>
            </a:solidFill>
            <a:latin typeface="Times New Roman" panose="02020603050405020304" pitchFamily="18" charset="0"/>
            <a:cs typeface="Times New Roman" panose="02020603050405020304" pitchFamily="18" charset="0"/>
          </a:endParaRPr>
        </a:p>
      </dsp:txBody>
      <dsp:txXfrm>
        <a:off x="3579011" y="1214943"/>
        <a:ext cx="855226" cy="427613"/>
      </dsp:txXfrm>
    </dsp:sp>
    <dsp:sp modelId="{747C39B2-D0FF-42A8-B4F7-5D0E0B7BD67D}">
      <dsp:nvSpPr>
        <dsp:cNvPr id="0" name=""/>
        <dsp:cNvSpPr/>
      </dsp:nvSpPr>
      <dsp:spPr>
        <a:xfrm>
          <a:off x="3579011" y="1822154"/>
          <a:ext cx="855226" cy="427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kk-KZ" sz="800" b="0" i="0" u="none" strike="noStrike" kern="1200" baseline="0">
              <a:solidFill>
                <a:schemeClr val="tx1"/>
              </a:solidFill>
              <a:latin typeface="Times New Roman" panose="02020603050405020304" pitchFamily="18" charset="0"/>
              <a:cs typeface="Times New Roman" panose="02020603050405020304" pitchFamily="18" charset="0"/>
            </a:rPr>
            <a:t>Теңдестірілмеген үлгі</a:t>
          </a:r>
          <a:endParaRPr lang="ru-RU" sz="800" kern="1200">
            <a:solidFill>
              <a:schemeClr val="tx1"/>
            </a:solidFill>
            <a:latin typeface="Times New Roman" panose="02020603050405020304" pitchFamily="18" charset="0"/>
            <a:cs typeface="Times New Roman" panose="02020603050405020304" pitchFamily="18" charset="0"/>
          </a:endParaRPr>
        </a:p>
      </dsp:txBody>
      <dsp:txXfrm>
        <a:off x="3579011" y="1822154"/>
        <a:ext cx="855226" cy="427613"/>
      </dsp:txXfrm>
    </dsp:sp>
    <dsp:sp modelId="{4174E101-9D77-42D0-A315-A726C550C571}">
      <dsp:nvSpPr>
        <dsp:cNvPr id="0" name=""/>
        <dsp:cNvSpPr/>
      </dsp:nvSpPr>
      <dsp:spPr>
        <a:xfrm>
          <a:off x="3579011" y="2429365"/>
          <a:ext cx="855226" cy="427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kk-KZ" sz="800" b="0" i="0" u="none" strike="noStrike" kern="1200" baseline="0">
              <a:solidFill>
                <a:schemeClr val="tx1"/>
              </a:solidFill>
              <a:latin typeface="Times New Roman" panose="02020603050405020304" pitchFamily="18" charset="0"/>
              <a:cs typeface="Times New Roman" panose="02020603050405020304" pitchFamily="18" charset="0"/>
            </a:rPr>
            <a:t>«Бөгде» үлгі</a:t>
          </a:r>
          <a:endParaRPr lang="ru-RU" sz="800" kern="1200">
            <a:solidFill>
              <a:schemeClr val="tx1"/>
            </a:solidFill>
            <a:latin typeface="Times New Roman" panose="02020603050405020304" pitchFamily="18" charset="0"/>
            <a:cs typeface="Times New Roman" panose="02020603050405020304" pitchFamily="18" charset="0"/>
          </a:endParaRPr>
        </a:p>
      </dsp:txBody>
      <dsp:txXfrm>
        <a:off x="3579011" y="2429365"/>
        <a:ext cx="855226" cy="427613"/>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1924</TotalTime>
  <Pages>8</Pages>
  <Words>3312</Words>
  <Characters>18883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cp:lastPrinted>2021-02-21T07:05:00Z</cp:lastPrinted>
  <dcterms:created xsi:type="dcterms:W3CDTF">2019-10-21T16:26:00Z</dcterms:created>
  <dcterms:modified xsi:type="dcterms:W3CDTF">2023-10-25T14:00:00Z</dcterms:modified>
</cp:coreProperties>
</file>